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39923" w14:textId="77777777" w:rsidR="00D274F6" w:rsidRDefault="00D274F6" w:rsidP="00E515F1">
      <w:pPr>
        <w:spacing w:after="360"/>
        <w:jc w:val="center"/>
        <w:rPr>
          <w:b/>
          <w:bCs/>
          <w:color w:val="1F497D" w:themeColor="text2"/>
          <w:sz w:val="36"/>
          <w:szCs w:val="36"/>
          <w:u w:val="single"/>
        </w:rPr>
      </w:pPr>
    </w:p>
    <w:p w14:paraId="30241811" w14:textId="786137B8" w:rsidR="00C00941" w:rsidRPr="001E139F" w:rsidRDefault="00E515F1" w:rsidP="00E515F1">
      <w:pPr>
        <w:spacing w:after="360"/>
        <w:jc w:val="center"/>
        <w:rPr>
          <w:b/>
          <w:bCs/>
          <w:color w:val="1F497D" w:themeColor="text2"/>
          <w:sz w:val="36"/>
          <w:szCs w:val="36"/>
          <w:u w:val="single"/>
        </w:rPr>
      </w:pPr>
      <w:r w:rsidRPr="001E139F">
        <w:rPr>
          <w:b/>
          <w:bCs/>
          <w:color w:val="1F497D" w:themeColor="text2"/>
          <w:sz w:val="36"/>
          <w:szCs w:val="36"/>
          <w:u w:val="single"/>
        </w:rPr>
        <w:t xml:space="preserve">PROPOSTA </w:t>
      </w:r>
      <w:r w:rsidR="00640FEC">
        <w:rPr>
          <w:b/>
          <w:bCs/>
          <w:color w:val="1F497D" w:themeColor="text2"/>
          <w:sz w:val="36"/>
          <w:szCs w:val="36"/>
          <w:u w:val="single"/>
        </w:rPr>
        <w:t>PROGETTUALE</w:t>
      </w:r>
    </w:p>
    <w:p w14:paraId="54D8EBF3" w14:textId="7DFD9778" w:rsidR="00276B74" w:rsidRPr="00604DD3" w:rsidRDefault="00604DD3" w:rsidP="00604DD3">
      <w:pPr>
        <w:autoSpaceDE w:val="0"/>
        <w:autoSpaceDN w:val="0"/>
        <w:adjustRightInd w:val="0"/>
        <w:spacing w:after="120" w:line="240" w:lineRule="auto"/>
        <w:jc w:val="center"/>
        <w:rPr>
          <w:rFonts w:cstheme="minorHAnsi"/>
          <w:color w:val="1F497D" w:themeColor="text2"/>
          <w:sz w:val="24"/>
          <w:szCs w:val="24"/>
        </w:rPr>
      </w:pPr>
      <w:r w:rsidRPr="00604DD3">
        <w:rPr>
          <w:rFonts w:cstheme="minorHAnsi"/>
          <w:color w:val="1F497D" w:themeColor="text2"/>
          <w:sz w:val="24"/>
          <w:szCs w:val="24"/>
        </w:rPr>
        <w:t xml:space="preserve">Destinazione di risorse per la </w:t>
      </w:r>
      <w:r w:rsidRPr="00604DD3">
        <w:rPr>
          <w:rFonts w:cstheme="minorHAnsi"/>
          <w:b/>
          <w:bCs/>
          <w:color w:val="1F497D" w:themeColor="text2"/>
          <w:sz w:val="24"/>
          <w:szCs w:val="24"/>
        </w:rPr>
        <w:t>formazione del personale docente al fine di potenziare le competenze professionali</w:t>
      </w:r>
      <w:r w:rsidRPr="00604DD3">
        <w:rPr>
          <w:rFonts w:cstheme="minorHAnsi"/>
          <w:color w:val="1F497D" w:themeColor="text2"/>
          <w:sz w:val="24"/>
          <w:szCs w:val="24"/>
        </w:rPr>
        <w:t xml:space="preserve">, nell’ambito del Programma Nazionale “PN Scuola e competenze 2021-2027”, in attuazione del regolamento (UE) 2021/1060, nonché destinazione di ulteriori </w:t>
      </w:r>
      <w:r w:rsidRPr="00604DD3">
        <w:rPr>
          <w:rFonts w:cstheme="minorHAnsi"/>
          <w:b/>
          <w:bCs/>
          <w:color w:val="1F497D" w:themeColor="text2"/>
          <w:sz w:val="24"/>
          <w:szCs w:val="24"/>
        </w:rPr>
        <w:t>risorse per l’acquisto di tablet, PC, dispositivi digitali, libri e sussidi didattici</w:t>
      </w:r>
      <w:r w:rsidRPr="00604DD3">
        <w:rPr>
          <w:rFonts w:cstheme="minorHAnsi"/>
          <w:color w:val="1F497D" w:themeColor="text2"/>
          <w:sz w:val="24"/>
          <w:szCs w:val="24"/>
        </w:rPr>
        <w:t xml:space="preserve"> da fornire in comodato d’uso al personale della scuola, a valere sul Programma operativo complementare al Programma operativo nazionale “Per la scuola” 2014-2020, in attuazione del regolamento (UE) n. 2013/1303</w:t>
      </w:r>
    </w:p>
    <w:p w14:paraId="487757C8" w14:textId="4BA34F82" w:rsidR="00816DD4" w:rsidRDefault="00816DD4" w:rsidP="00993AFF">
      <w:pPr>
        <w:autoSpaceDE w:val="0"/>
        <w:autoSpaceDN w:val="0"/>
        <w:adjustRightInd w:val="0"/>
        <w:spacing w:before="240" w:after="120" w:line="240" w:lineRule="auto"/>
        <w:jc w:val="center"/>
        <w:rPr>
          <w:rFonts w:cstheme="minorHAnsi"/>
          <w:b/>
          <w:bCs/>
          <w:color w:val="1F497D" w:themeColor="text2"/>
          <w:sz w:val="36"/>
          <w:szCs w:val="36"/>
        </w:rPr>
      </w:pPr>
      <w:r w:rsidRPr="00604DD3">
        <w:rPr>
          <w:rFonts w:cstheme="minorHAnsi"/>
          <w:b/>
          <w:bCs/>
          <w:color w:val="1F497D" w:themeColor="text2"/>
          <w:sz w:val="36"/>
          <w:szCs w:val="36"/>
        </w:rPr>
        <w:t xml:space="preserve">(D.M. </w:t>
      </w:r>
      <w:r w:rsidR="00604DD3" w:rsidRPr="00604DD3">
        <w:rPr>
          <w:rFonts w:cstheme="minorHAnsi"/>
          <w:b/>
          <w:bCs/>
          <w:color w:val="1F497D" w:themeColor="text2"/>
          <w:sz w:val="36"/>
          <w:szCs w:val="36"/>
        </w:rPr>
        <w:t>38</w:t>
      </w:r>
      <w:r w:rsidR="002C67E4" w:rsidRPr="00604DD3">
        <w:rPr>
          <w:rFonts w:cstheme="minorHAnsi"/>
          <w:b/>
          <w:bCs/>
          <w:color w:val="1F497D" w:themeColor="text2"/>
          <w:sz w:val="36"/>
          <w:szCs w:val="36"/>
        </w:rPr>
        <w:t>)</w:t>
      </w:r>
    </w:p>
    <w:p w14:paraId="2596EF4E" w14:textId="77777777" w:rsidR="00993AFF" w:rsidRPr="00993AFF" w:rsidRDefault="00993AFF" w:rsidP="00993AFF">
      <w:pPr>
        <w:spacing w:after="0"/>
        <w:jc w:val="center"/>
      </w:pPr>
    </w:p>
    <w:p w14:paraId="0B55BC70" w14:textId="1500AA87" w:rsidR="00604DD3" w:rsidRPr="00993AFF" w:rsidRDefault="00993AFF" w:rsidP="00993AFF">
      <w:pPr>
        <w:spacing w:after="0"/>
        <w:jc w:val="center"/>
      </w:pPr>
      <w:r>
        <w:rPr>
          <w:noProof/>
        </w:rPr>
        <w:drawing>
          <wp:anchor distT="0" distB="0" distL="114300" distR="114300" simplePos="0" relativeHeight="251658240" behindDoc="0" locked="0" layoutInCell="1" allowOverlap="1" wp14:anchorId="559AADF8" wp14:editId="2A2FF725">
            <wp:simplePos x="0" y="0"/>
            <wp:positionH relativeFrom="column">
              <wp:posOffset>2258637</wp:posOffset>
            </wp:positionH>
            <wp:positionV relativeFrom="paragraph">
              <wp:posOffset>-3406</wp:posOffset>
            </wp:positionV>
            <wp:extent cx="1600200" cy="640081"/>
            <wp:effectExtent l="0" t="0" r="0" b="7620"/>
            <wp:wrapTopAndBottom/>
            <wp:docPr id="82318963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189632" name="Immagine 82318963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0200" cy="640081"/>
                    </a:xfrm>
                    <a:prstGeom prst="rect">
                      <a:avLst/>
                    </a:prstGeom>
                  </pic:spPr>
                </pic:pic>
              </a:graphicData>
            </a:graphic>
            <wp14:sizeRelH relativeFrom="page">
              <wp14:pctWidth>0</wp14:pctWidth>
            </wp14:sizeRelH>
            <wp14:sizeRelV relativeFrom="page">
              <wp14:pctHeight>0</wp14:pctHeight>
            </wp14:sizeRelV>
          </wp:anchor>
        </w:drawing>
      </w:r>
    </w:p>
    <w:p w14:paraId="0A62E664" w14:textId="18F59C01" w:rsidR="00E515F1" w:rsidRDefault="00E515F1" w:rsidP="00993AFF">
      <w:pPr>
        <w:spacing w:after="0"/>
        <w:jc w:val="center"/>
      </w:pPr>
    </w:p>
    <w:p w14:paraId="70B68BFA" w14:textId="67E6E728" w:rsidR="006E7A38" w:rsidRPr="009B0212" w:rsidRDefault="006E7A38" w:rsidP="00604DD3">
      <w:pPr>
        <w:autoSpaceDE w:val="0"/>
        <w:autoSpaceDN w:val="0"/>
        <w:adjustRightInd w:val="0"/>
        <w:spacing w:after="120" w:line="240" w:lineRule="auto"/>
        <w:ind w:left="1219" w:hanging="1077"/>
        <w:rPr>
          <w:color w:val="404040" w:themeColor="text1" w:themeTint="BF"/>
          <w:sz w:val="24"/>
          <w:szCs w:val="24"/>
        </w:rPr>
      </w:pPr>
      <w:r w:rsidRPr="00922477">
        <w:rPr>
          <w:rFonts w:cstheme="minorHAnsi"/>
          <w:b/>
          <w:bCs/>
          <w:color w:val="1F497D" w:themeColor="text2"/>
          <w:sz w:val="26"/>
          <w:szCs w:val="26"/>
        </w:rPr>
        <w:t>Obiettivi</w:t>
      </w:r>
      <w:r>
        <w:t xml:space="preserve">: </w:t>
      </w:r>
      <w:r w:rsidR="00604DD3">
        <w:rPr>
          <w:color w:val="404040" w:themeColor="text1" w:themeTint="BF"/>
          <w:sz w:val="24"/>
          <w:szCs w:val="24"/>
        </w:rPr>
        <w:t>F</w:t>
      </w:r>
      <w:r w:rsidR="00604DD3" w:rsidRPr="00604DD3">
        <w:rPr>
          <w:color w:val="404040" w:themeColor="text1" w:themeTint="BF"/>
          <w:sz w:val="24"/>
          <w:szCs w:val="24"/>
        </w:rPr>
        <w:t>ormazione del personale docente ed educativo al fine di potenziare le</w:t>
      </w:r>
      <w:r w:rsidR="00604DD3">
        <w:rPr>
          <w:color w:val="404040" w:themeColor="text1" w:themeTint="BF"/>
          <w:sz w:val="24"/>
          <w:szCs w:val="24"/>
        </w:rPr>
        <w:t xml:space="preserve"> </w:t>
      </w:r>
      <w:r w:rsidR="00604DD3" w:rsidRPr="00604DD3">
        <w:rPr>
          <w:color w:val="404040" w:themeColor="text1" w:themeTint="BF"/>
          <w:sz w:val="24"/>
          <w:szCs w:val="24"/>
        </w:rPr>
        <w:t>competenze professionali, nell’ambito del Programma Nazionale “PN Scuola e competenze 2021-2027”, in attuazione del regolamento (UE) 2021/1060</w:t>
      </w:r>
      <w:r w:rsidR="00556880">
        <w:rPr>
          <w:color w:val="404040" w:themeColor="text1" w:themeTint="BF"/>
          <w:sz w:val="24"/>
          <w:szCs w:val="24"/>
        </w:rPr>
        <w:t>.</w:t>
      </w:r>
    </w:p>
    <w:p w14:paraId="051036CD" w14:textId="77777777" w:rsidR="0083696E" w:rsidRPr="00BC1E26" w:rsidRDefault="0083696E" w:rsidP="00BC1E26">
      <w:pPr>
        <w:autoSpaceDE w:val="0"/>
        <w:autoSpaceDN w:val="0"/>
        <w:adjustRightInd w:val="0"/>
        <w:spacing w:after="60" w:line="240" w:lineRule="auto"/>
        <w:rPr>
          <w:color w:val="404040" w:themeColor="text1" w:themeTint="BF"/>
        </w:rPr>
      </w:pPr>
    </w:p>
    <w:p w14:paraId="11AD11E4" w14:textId="77777777" w:rsidR="0052651E" w:rsidRDefault="0052651E" w:rsidP="0052651E">
      <w:pPr>
        <w:autoSpaceDE w:val="0"/>
        <w:autoSpaceDN w:val="0"/>
        <w:adjustRightInd w:val="0"/>
        <w:spacing w:after="60" w:line="240" w:lineRule="auto"/>
        <w:rPr>
          <w:color w:val="404040" w:themeColor="text1" w:themeTint="BF"/>
        </w:rPr>
      </w:pPr>
    </w:p>
    <w:p w14:paraId="653B1A73" w14:textId="77777777" w:rsidR="00BC1E26" w:rsidRDefault="00BC1E26" w:rsidP="0052651E">
      <w:pPr>
        <w:autoSpaceDE w:val="0"/>
        <w:autoSpaceDN w:val="0"/>
        <w:adjustRightInd w:val="0"/>
        <w:spacing w:after="60" w:line="240" w:lineRule="auto"/>
        <w:rPr>
          <w:color w:val="404040" w:themeColor="text1" w:themeTint="BF"/>
        </w:rPr>
      </w:pPr>
    </w:p>
    <w:p w14:paraId="0E86DC9F" w14:textId="77777777" w:rsidR="00BC1E26" w:rsidRPr="00016DBC" w:rsidRDefault="00BC1E26" w:rsidP="00BC1E26">
      <w:pPr>
        <w:spacing w:after="60"/>
        <w:rPr>
          <w:b/>
          <w:bCs/>
          <w:color w:val="4F81BD" w:themeColor="accent1"/>
          <w:sz w:val="32"/>
          <w:szCs w:val="32"/>
        </w:rPr>
      </w:pPr>
      <w:r w:rsidRPr="00016DBC">
        <w:rPr>
          <w:b/>
          <w:bCs/>
          <w:color w:val="4F81BD" w:themeColor="accent1"/>
          <w:sz w:val="32"/>
          <w:szCs w:val="32"/>
        </w:rPr>
        <w:t>Descrizione progetto</w:t>
      </w:r>
    </w:p>
    <w:p w14:paraId="66CA872B" w14:textId="77777777" w:rsidR="00BC1E26" w:rsidRDefault="00BC1E26" w:rsidP="00BC1E26">
      <w:pPr>
        <w:spacing w:after="60"/>
      </w:pPr>
      <w:r>
        <w:t>Il tradizionale quadro di riferimento che ha guidato per decenni la cultura e le pratiche del sistema scolastico italiano non è più sufficiente a sostenere da solo un'offerta formativa all'altezza delle sfide contemporanee. La flessibilità emerge allora come competenza chiave: la capacità di trovare un equilibrio autentico tra il rigore dei saperi disciplinari e i bisogni concreti degli studenti.</w:t>
      </w:r>
    </w:p>
    <w:p w14:paraId="02B05A6F" w14:textId="77777777" w:rsidR="00BC1E26" w:rsidRDefault="00BC1E26" w:rsidP="00BC1E26">
      <w:r>
        <w:t xml:space="preserve">Questo richiede un ripensamento profondo delle modalità di insegnamento e di organizzazione didattica, che coinvolga l'intera comunità scolastica in un processo condiviso di rinnovamento, che includa </w:t>
      </w:r>
      <w:r w:rsidRPr="00170E27">
        <w:t>l'integrazione di tecnologie e soluzioni digitali</w:t>
      </w:r>
      <w:r>
        <w:t>.</w:t>
      </w:r>
    </w:p>
    <w:p w14:paraId="428A17AF" w14:textId="77777777" w:rsidR="00BC1E26" w:rsidRDefault="00BC1E26" w:rsidP="00BC1E26">
      <w:r>
        <w:t>Oggi più che mai, insegnare è un progetto professionale ricco, complesso e articolato. Riconoscere il valore di questo ruolo e valorizzarlo concretamente significa creare le condizioni per un maggiore benessere e per il successo di tutti gli attori della scuola.</w:t>
      </w:r>
    </w:p>
    <w:p w14:paraId="46BB79BB" w14:textId="77777777" w:rsidR="00BC1E26" w:rsidRDefault="00BC1E26" w:rsidP="00BC1E26">
      <w:r>
        <w:t xml:space="preserve">Si tratta di una trasformazione culturale e tecnologica che impone di </w:t>
      </w:r>
      <w:r w:rsidRPr="00E74A20">
        <w:t>superare i vecchi paradigmi</w:t>
      </w:r>
      <w:r>
        <w:t xml:space="preserve"> e di offrire opportunità e vantaggi con concrete ricadute per il successo formativo.</w:t>
      </w:r>
    </w:p>
    <w:p w14:paraId="441FA243" w14:textId="77777777" w:rsidR="00043E08" w:rsidRDefault="00BC1E26" w:rsidP="00BC1E26">
      <w:r w:rsidRPr="00E74A20">
        <w:t>Al centro del progetto risiede la necessità di trasmettere agli studenti nuovi modelli di pensiero e azione, aiutandoli a orientarsi in una società complessa e multiculturale</w:t>
      </w:r>
      <w:r>
        <w:t xml:space="preserve">, a comunicare le proprie emozioni con </w:t>
      </w:r>
    </w:p>
    <w:p w14:paraId="0D3401D1" w14:textId="77777777" w:rsidR="00043E08" w:rsidRDefault="00043E08" w:rsidP="00BC1E26"/>
    <w:p w14:paraId="089302C1" w14:textId="77777777" w:rsidR="00043E08" w:rsidRDefault="00043E08" w:rsidP="00BC1E26"/>
    <w:p w14:paraId="2139CDA8" w14:textId="7DFA5B71" w:rsidR="00BC1E26" w:rsidRDefault="00BC1E26" w:rsidP="00BC1E26">
      <w:r>
        <w:t>chiarezza e consapevolezza, a rispettare le scelte altrui senza prevaricarle. Le soft skills non sono un complemento del percorso formativo, ma una componente essenziale della maturazione personale, soprattutto nelle giovani generazioni. Sono quelle che formano persone consapevoli, capaci di dare valore autentico al proprio futuro, personale e professionale.</w:t>
      </w:r>
    </w:p>
    <w:p w14:paraId="41936DE3" w14:textId="77777777" w:rsidR="00BC1E26" w:rsidRPr="00250828" w:rsidRDefault="00BC1E26" w:rsidP="00BC1E26">
      <w:r w:rsidRPr="00E74A20">
        <w:t xml:space="preserve">In linea con l’Obiettivo specifico ESO4.5 "Migliorare i sistemi di istruzione e di formazione" del Programma Nazionale "Scuola e competenze" 2021-2027 (fondo FSE+), </w:t>
      </w:r>
      <w:r>
        <w:t>il progetto</w:t>
      </w:r>
      <w:r w:rsidRPr="00E74A20">
        <w:t xml:space="preserve"> mira a potenziare le competenze professionali dei docenti e del personale educativo. L'azione è finalizzata a garantire la qualità della didattica e il rafforzamento delle competenze culturali, pedagogiche, metodologiche e relazionali del personale in servizio</w:t>
      </w:r>
      <w:r>
        <w:t>.</w:t>
      </w:r>
    </w:p>
    <w:p w14:paraId="4FEB7EB9" w14:textId="77777777" w:rsidR="00BC1E26" w:rsidRDefault="00BC1E26" w:rsidP="00BC1E26">
      <w:r w:rsidRPr="00F22102">
        <w:t xml:space="preserve">Il progetto si articola in </w:t>
      </w:r>
      <w:r w:rsidRPr="00F22102">
        <w:rPr>
          <w:b/>
          <w:bCs/>
          <w:highlight w:val="yellow"/>
        </w:rPr>
        <w:t>X</w:t>
      </w:r>
      <w:r w:rsidRPr="00F22102">
        <w:rPr>
          <w:b/>
          <w:bCs/>
        </w:rPr>
        <w:t xml:space="preserve"> </w:t>
      </w:r>
      <w:r w:rsidRPr="00F22102">
        <w:t xml:space="preserve">moduli formativi della durata di </w:t>
      </w:r>
      <w:r w:rsidRPr="00F22102">
        <w:rPr>
          <w:b/>
          <w:bCs/>
        </w:rPr>
        <w:t>30 ore</w:t>
      </w:r>
      <w:r w:rsidRPr="00F22102">
        <w:t xml:space="preserve"> ciascuno. </w:t>
      </w:r>
    </w:p>
    <w:p w14:paraId="18695035" w14:textId="77777777" w:rsidR="00BC1E26" w:rsidRPr="00A16C78" w:rsidRDefault="00BC1E26" w:rsidP="00BC1E26">
      <w:r w:rsidRPr="00F22102">
        <w:t>Per massimizzare l'efficacia dell'apprendimento, le attività saranno erogate in</w:t>
      </w:r>
      <w:r>
        <w:t xml:space="preserve"> presenza. </w:t>
      </w:r>
      <w:r w:rsidRPr="00A16C78">
        <w:t>L'intero percorso adotta un taglio esperienziale, basato su ricerche-azione, analisi di casi studio e buone pratiche</w:t>
      </w:r>
      <w:r>
        <w:t xml:space="preserve">, con sessioni </w:t>
      </w:r>
      <w:r w:rsidRPr="00A16C78">
        <w:t>focalizzate sullo scambio peer-to-peer e su dinamiche laboratoriali</w:t>
      </w:r>
      <w:r>
        <w:t xml:space="preserve"> e s</w:t>
      </w:r>
      <w:r w:rsidRPr="00A16C78">
        <w:t xml:space="preserve">essioni di approfondimento teorico e interattivo con esperti del settore. </w:t>
      </w:r>
    </w:p>
    <w:p w14:paraId="1B36C24B" w14:textId="77777777" w:rsidR="00BC1E26" w:rsidRDefault="00BC1E26" w:rsidP="00BC1E26">
      <w:r w:rsidRPr="00A16C78">
        <w:t>L’obiettivo metodologico è il superamento della dicotomia tra teoria e pratica. Attraverso una sperimentazione costante e il supporto di un tutor dedicato</w:t>
      </w:r>
      <w:r>
        <w:t>.</w:t>
      </w:r>
      <w:r w:rsidRPr="00A16C78">
        <w:t xml:space="preserve"> </w:t>
      </w:r>
      <w:r>
        <w:t>I</w:t>
      </w:r>
      <w:r w:rsidRPr="00A16C78">
        <w:t xml:space="preserve"> partecipanti acquisiranno competenze concrete immediatamente spendibili nella micro e macro progettazione didattica</w:t>
      </w:r>
      <w:r>
        <w:t>.</w:t>
      </w:r>
    </w:p>
    <w:p w14:paraId="0D8460E9" w14:textId="0AB43F1D" w:rsidR="00BC1E26" w:rsidRPr="006B5C7E" w:rsidRDefault="00BC1E26" w:rsidP="001F57FE">
      <w:pPr>
        <w:spacing w:before="360" w:after="60"/>
        <w:rPr>
          <w:b/>
          <w:bCs/>
          <w:color w:val="4F81BD" w:themeColor="accent1"/>
          <w:sz w:val="32"/>
          <w:szCs w:val="32"/>
        </w:rPr>
      </w:pPr>
      <w:r w:rsidRPr="006B5C7E">
        <w:rPr>
          <w:b/>
          <w:bCs/>
          <w:color w:val="4F81BD" w:themeColor="accent1"/>
          <w:sz w:val="32"/>
          <w:szCs w:val="32"/>
        </w:rPr>
        <w:t>Contenuti</w:t>
      </w:r>
    </w:p>
    <w:p w14:paraId="2A868FF4" w14:textId="77777777" w:rsidR="00BC1E26" w:rsidRDefault="00BC1E26" w:rsidP="00BC1E26">
      <w:r>
        <w:t>Il progetto si articola</w:t>
      </w:r>
      <w:r w:rsidRPr="00DE7217">
        <w:t xml:space="preserve"> in </w:t>
      </w:r>
      <w:r w:rsidRPr="005F5B6A">
        <w:rPr>
          <w:b/>
          <w:bCs/>
          <w:highlight w:val="yellow"/>
        </w:rPr>
        <w:t>X</w:t>
      </w:r>
      <w:r w:rsidRPr="00DE7217">
        <w:t xml:space="preserve"> percorsi formativi di 30 ore, mirati ad approfondire aree d'intervento cruciali per il rinnovamento didattico e il potenziamento delle competenze di docenti ed educatori</w:t>
      </w:r>
      <w:r>
        <w:t>:</w:t>
      </w:r>
    </w:p>
    <w:p w14:paraId="074D5E28" w14:textId="77777777" w:rsidR="00BC1E26" w:rsidRDefault="00BC1E26" w:rsidP="00BC1E26">
      <w:pPr>
        <w:spacing w:before="120" w:after="60"/>
        <w:ind w:left="992" w:hanging="992"/>
      </w:pPr>
      <w:r>
        <w:t xml:space="preserve">Modulo 1: </w:t>
      </w:r>
      <w:r w:rsidRPr="00383C63">
        <w:rPr>
          <w:b/>
          <w:bCs/>
        </w:rPr>
        <w:t>Competenze culturali, disciplinari, educative, pedagogiche, psicopedagogiche, didattiche, digitali, metodologiche e relazionali, riflessive ed autovalutative</w:t>
      </w:r>
    </w:p>
    <w:p w14:paraId="3E21E831" w14:textId="77777777" w:rsidR="00BC1E26" w:rsidRDefault="00BC1E26" w:rsidP="00BC1E26">
      <w:pPr>
        <w:spacing w:after="60"/>
        <w:ind w:left="993"/>
      </w:pPr>
      <w:r>
        <w:t>Il modulo è finalizzato a p</w:t>
      </w:r>
      <w:r w:rsidRPr="00383C63">
        <w:t xml:space="preserve">otenziare le abilità riflessive, digitali e relazionali del docente per una didattica </w:t>
      </w:r>
      <w:r>
        <w:t>innovativa.</w:t>
      </w:r>
    </w:p>
    <w:p w14:paraId="35D57A77" w14:textId="77777777" w:rsidR="00BC1E26" w:rsidRDefault="00BC1E26" w:rsidP="00BC1E26">
      <w:pPr>
        <w:spacing w:after="60"/>
        <w:ind w:left="993"/>
      </w:pPr>
      <w:r>
        <w:t>Si approfondiranno i seguenti contenuti:</w:t>
      </w:r>
    </w:p>
    <w:p w14:paraId="59C7F8D3" w14:textId="77777777" w:rsidR="00BC1E26" w:rsidRDefault="00BC1E26" w:rsidP="00BC1E26">
      <w:pPr>
        <w:pStyle w:val="Paragrafoelenco"/>
        <w:numPr>
          <w:ilvl w:val="0"/>
          <w:numId w:val="31"/>
        </w:numPr>
        <w:spacing w:after="60" w:line="259" w:lineRule="auto"/>
        <w:contextualSpacing w:val="0"/>
      </w:pPr>
      <w:r>
        <w:t>Metodologie didattiche innovative</w:t>
      </w:r>
      <w:r w:rsidRPr="00383C63">
        <w:t xml:space="preserve"> e strumenti per l'autovalutazione professionale</w:t>
      </w:r>
    </w:p>
    <w:p w14:paraId="67A1AF6F" w14:textId="77777777" w:rsidR="00BC1E26" w:rsidRDefault="00BC1E26" w:rsidP="00BC1E26">
      <w:pPr>
        <w:pStyle w:val="Paragrafoelenco"/>
        <w:numPr>
          <w:ilvl w:val="0"/>
          <w:numId w:val="31"/>
        </w:numPr>
        <w:spacing w:after="60" w:line="259" w:lineRule="auto"/>
        <w:contextualSpacing w:val="0"/>
      </w:pPr>
      <w:r w:rsidRPr="00383C63">
        <w:t>Sviluppo di competenze digitali applicate alla didattica</w:t>
      </w:r>
      <w:r>
        <w:t xml:space="preserve"> (</w:t>
      </w:r>
      <w:r w:rsidRPr="00383C63">
        <w:t>uso di piattaforme collaborative, creazione di contenuti multimediali, valutazione digitale</w:t>
      </w:r>
      <w:r>
        <w:t>)</w:t>
      </w:r>
    </w:p>
    <w:p w14:paraId="40D42E09" w14:textId="77777777" w:rsidR="00BC1E26" w:rsidRDefault="00BC1E26" w:rsidP="00BC1E26">
      <w:pPr>
        <w:pStyle w:val="Paragrafoelenco"/>
        <w:numPr>
          <w:ilvl w:val="0"/>
          <w:numId w:val="31"/>
        </w:numPr>
        <w:spacing w:after="60" w:line="259" w:lineRule="auto"/>
        <w:contextualSpacing w:val="0"/>
      </w:pPr>
      <w:r w:rsidRPr="00383C63">
        <w:t>Evoluzione delle competenze relazionali e gestione delle dinamiche riflessive nel processo di insegnamento</w:t>
      </w:r>
    </w:p>
    <w:p w14:paraId="08A58150" w14:textId="77777777" w:rsidR="00207143" w:rsidRDefault="00207143">
      <w:r>
        <w:br w:type="page"/>
      </w:r>
    </w:p>
    <w:p w14:paraId="0749B9FC" w14:textId="77777777" w:rsidR="00043E08" w:rsidRDefault="00043E08" w:rsidP="00BC1E26">
      <w:pPr>
        <w:spacing w:before="120" w:after="60"/>
        <w:ind w:left="992" w:hanging="992"/>
      </w:pPr>
    </w:p>
    <w:p w14:paraId="2A52D386" w14:textId="77777777" w:rsidR="00043E08" w:rsidRDefault="00043E08" w:rsidP="00BC1E26">
      <w:pPr>
        <w:spacing w:before="120" w:after="60"/>
        <w:ind w:left="992" w:hanging="992"/>
      </w:pPr>
    </w:p>
    <w:p w14:paraId="26F6DAA6" w14:textId="3270BEC1" w:rsidR="00BC1E26" w:rsidRPr="00383C63" w:rsidRDefault="00BC1E26" w:rsidP="00BC1E26">
      <w:pPr>
        <w:spacing w:before="120" w:after="60"/>
        <w:ind w:left="992" w:hanging="992"/>
        <w:rPr>
          <w:b/>
          <w:bCs/>
        </w:rPr>
      </w:pPr>
      <w:r>
        <w:t xml:space="preserve">Modulo 2: </w:t>
      </w:r>
      <w:r w:rsidRPr="00383C63">
        <w:rPr>
          <w:b/>
          <w:bCs/>
        </w:rPr>
        <w:t>Competenze nella micro e macro progettazione didattica ed educativa</w:t>
      </w:r>
    </w:p>
    <w:p w14:paraId="672EE1CD" w14:textId="77777777" w:rsidR="00BC1E26" w:rsidRDefault="00BC1E26" w:rsidP="00BC1E26">
      <w:pPr>
        <w:spacing w:after="60"/>
        <w:ind w:left="993"/>
      </w:pPr>
      <w:r>
        <w:t xml:space="preserve">Il modulo è finalizzato a </w:t>
      </w:r>
      <w:r w:rsidRPr="00383C63">
        <w:t>fornire strumenti operativi per la pianificazione educativa a breve e lungo termine</w:t>
      </w:r>
      <w:r>
        <w:t>.</w:t>
      </w:r>
    </w:p>
    <w:p w14:paraId="0C996AF7" w14:textId="77777777" w:rsidR="00BC1E26" w:rsidRDefault="00BC1E26" w:rsidP="00BC1E26">
      <w:pPr>
        <w:spacing w:after="60"/>
        <w:ind w:left="993"/>
      </w:pPr>
      <w:r>
        <w:t>Si approfondiranno i seguenti contenuti:</w:t>
      </w:r>
    </w:p>
    <w:p w14:paraId="74A93203" w14:textId="77777777" w:rsidR="00BC1E26" w:rsidRDefault="00BC1E26" w:rsidP="00BC1E26">
      <w:pPr>
        <w:pStyle w:val="Paragrafoelenco"/>
        <w:numPr>
          <w:ilvl w:val="0"/>
          <w:numId w:val="31"/>
        </w:numPr>
        <w:spacing w:after="60" w:line="259" w:lineRule="auto"/>
        <w:contextualSpacing w:val="0"/>
      </w:pPr>
      <w:r w:rsidRPr="00030095">
        <w:t>Laboratorio pratico sulla micro e macro progettazione didattica ed educativa per competenze, con attenzione alla valutazione autentica e alla differenziazione dell'insegnamento</w:t>
      </w:r>
    </w:p>
    <w:p w14:paraId="19F08458" w14:textId="77777777" w:rsidR="00BC1E26" w:rsidRDefault="00BC1E26" w:rsidP="00BC1E26">
      <w:pPr>
        <w:pStyle w:val="Paragrafoelenco"/>
        <w:numPr>
          <w:ilvl w:val="0"/>
          <w:numId w:val="31"/>
        </w:numPr>
        <w:spacing w:after="60" w:line="259" w:lineRule="auto"/>
        <w:contextualSpacing w:val="0"/>
      </w:pPr>
      <w:r w:rsidRPr="00030095">
        <w:t>Sviluppo del Curricolo di Istituto in coerenza con il PTOF e gli Obiettivi Specifici del PN Scuola</w:t>
      </w:r>
    </w:p>
    <w:p w14:paraId="3B11E322" w14:textId="77777777" w:rsidR="00BC1E26" w:rsidRDefault="00BC1E26" w:rsidP="00BC1E26">
      <w:pPr>
        <w:pStyle w:val="Paragrafoelenco"/>
        <w:numPr>
          <w:ilvl w:val="0"/>
          <w:numId w:val="31"/>
        </w:numPr>
        <w:spacing w:after="60" w:line="259" w:lineRule="auto"/>
        <w:contextualSpacing w:val="0"/>
      </w:pPr>
      <w:r>
        <w:t>Progettazione</w:t>
      </w:r>
      <w:r w:rsidRPr="00030095">
        <w:t xml:space="preserve"> di Unità di Apprendimento</w:t>
      </w:r>
      <w:r>
        <w:t xml:space="preserve"> interdisciplinari</w:t>
      </w:r>
      <w:r w:rsidRPr="00030095">
        <w:t xml:space="preserve"> (UDA) focalizzate sulle competenze chiave e l'inclusione</w:t>
      </w:r>
    </w:p>
    <w:p w14:paraId="38436DE9" w14:textId="77777777" w:rsidR="00BC1E26" w:rsidRPr="00383C63" w:rsidRDefault="00BC1E26" w:rsidP="00BC1E26">
      <w:pPr>
        <w:spacing w:before="120" w:after="60"/>
        <w:ind w:left="992" w:hanging="992"/>
        <w:rPr>
          <w:b/>
          <w:bCs/>
        </w:rPr>
      </w:pPr>
      <w:r>
        <w:t xml:space="preserve">Modulo 3: </w:t>
      </w:r>
      <w:r w:rsidRPr="00383C63">
        <w:rPr>
          <w:b/>
          <w:bCs/>
        </w:rPr>
        <w:t>Competenze nella gestione dei gruppi classe, nella costruzione di ambienti favorevoli all’apprendimento e di relazioni positive con gli studenti</w:t>
      </w:r>
    </w:p>
    <w:p w14:paraId="0DDC6654" w14:textId="77777777" w:rsidR="00BC1E26" w:rsidRDefault="00BC1E26" w:rsidP="00BC1E26">
      <w:pPr>
        <w:spacing w:after="60"/>
        <w:ind w:left="993"/>
      </w:pPr>
      <w:r>
        <w:t xml:space="preserve">Il modulo è finalizzato a </w:t>
      </w:r>
      <w:r w:rsidRPr="00470031">
        <w:t>costruire climi scolastici positivi e ambienti favorevoli all'apprendimento</w:t>
      </w:r>
      <w:r>
        <w:t>.</w:t>
      </w:r>
    </w:p>
    <w:p w14:paraId="5B4E6075" w14:textId="77777777" w:rsidR="00BC1E26" w:rsidRDefault="00BC1E26" w:rsidP="00BC1E26">
      <w:pPr>
        <w:spacing w:after="60"/>
        <w:ind w:left="993"/>
      </w:pPr>
      <w:r>
        <w:t>Si approfondiranno i seguenti contenuti:</w:t>
      </w:r>
    </w:p>
    <w:p w14:paraId="68D74E54" w14:textId="77777777" w:rsidR="00BC1E26" w:rsidRDefault="00BC1E26" w:rsidP="00BC1E26">
      <w:pPr>
        <w:pStyle w:val="Paragrafoelenco"/>
        <w:numPr>
          <w:ilvl w:val="0"/>
          <w:numId w:val="31"/>
        </w:numPr>
        <w:spacing w:after="60" w:line="259" w:lineRule="auto"/>
        <w:contextualSpacing w:val="0"/>
      </w:pPr>
      <w:r w:rsidRPr="00470031">
        <w:t>Tecniche di gestione dei gruppi classe, costruzione di ambienti favorevoli all'apprendimento, strategie relazionali con gli studenti, con particolare attenzione all'inclusione e alla prevenzione della dispersione scolastica</w:t>
      </w:r>
    </w:p>
    <w:p w14:paraId="26E4E6F3" w14:textId="77777777" w:rsidR="00BC1E26" w:rsidRDefault="00BC1E26" w:rsidP="00BC1E26">
      <w:pPr>
        <w:pStyle w:val="Paragrafoelenco"/>
        <w:numPr>
          <w:ilvl w:val="0"/>
          <w:numId w:val="31"/>
        </w:numPr>
        <w:spacing w:after="60" w:line="259" w:lineRule="auto"/>
        <w:contextualSpacing w:val="0"/>
      </w:pPr>
      <w:r w:rsidRPr="00470031">
        <w:t>Strategie per la costruzione di legami empatici e costruttivi con gli studenti</w:t>
      </w:r>
    </w:p>
    <w:p w14:paraId="367CCA79" w14:textId="77777777" w:rsidR="00BC1E26" w:rsidRDefault="00BC1E26" w:rsidP="00BC1E26">
      <w:pPr>
        <w:pStyle w:val="Paragrafoelenco"/>
        <w:numPr>
          <w:ilvl w:val="0"/>
          <w:numId w:val="31"/>
        </w:numPr>
        <w:spacing w:after="60" w:line="259" w:lineRule="auto"/>
        <w:contextualSpacing w:val="0"/>
      </w:pPr>
      <w:r w:rsidRPr="00470031">
        <w:t>Organizzazione di setting didattici innovativi che favoriscano la partecipazione e riducano il rischio di dispersione</w:t>
      </w:r>
    </w:p>
    <w:p w14:paraId="6C7067C2" w14:textId="77777777" w:rsidR="00BC1E26" w:rsidRDefault="00BC1E26" w:rsidP="00BC1E26">
      <w:pPr>
        <w:pStyle w:val="Paragrafoelenco"/>
        <w:numPr>
          <w:ilvl w:val="0"/>
          <w:numId w:val="31"/>
        </w:numPr>
        <w:spacing w:after="60" w:line="259" w:lineRule="auto"/>
        <w:contextualSpacing w:val="0"/>
      </w:pPr>
      <w:r w:rsidRPr="00470031">
        <w:t>Gestione delle diversità e dei gruppi classe eterogenei</w:t>
      </w:r>
    </w:p>
    <w:p w14:paraId="3116D194" w14:textId="77777777" w:rsidR="00BC1E26" w:rsidRPr="00383C63" w:rsidRDefault="00BC1E26" w:rsidP="00BC1E26">
      <w:pPr>
        <w:spacing w:before="120" w:after="60"/>
        <w:ind w:left="992" w:hanging="992"/>
        <w:rPr>
          <w:b/>
          <w:bCs/>
        </w:rPr>
      </w:pPr>
      <w:r>
        <w:t xml:space="preserve">Modulo 4: </w:t>
      </w:r>
      <w:r w:rsidRPr="00383C63">
        <w:rPr>
          <w:b/>
          <w:bCs/>
        </w:rPr>
        <w:t>Competenze nella didattica orientativa</w:t>
      </w:r>
    </w:p>
    <w:p w14:paraId="5372FB6C" w14:textId="77777777" w:rsidR="00BC1E26" w:rsidRDefault="00BC1E26" w:rsidP="00BC1E26">
      <w:pPr>
        <w:spacing w:after="60"/>
        <w:ind w:left="993"/>
      </w:pPr>
      <w:r>
        <w:t>Il modulo è finalizzato a s</w:t>
      </w:r>
      <w:r w:rsidRPr="00E85F73">
        <w:t>upportare i docenti nel ruolo di facilitatori del progetto di vita degli studenti</w:t>
      </w:r>
      <w:r>
        <w:t>.</w:t>
      </w:r>
      <w:r>
        <w:br/>
        <w:t>Si approfondiranno i seguenti contenuti:</w:t>
      </w:r>
    </w:p>
    <w:p w14:paraId="7D244435" w14:textId="77777777" w:rsidR="00BC1E26" w:rsidRDefault="00BC1E26" w:rsidP="00BC1E26">
      <w:pPr>
        <w:pStyle w:val="Paragrafoelenco"/>
        <w:numPr>
          <w:ilvl w:val="0"/>
          <w:numId w:val="31"/>
        </w:numPr>
        <w:spacing w:after="60" w:line="259" w:lineRule="auto"/>
        <w:contextualSpacing w:val="0"/>
      </w:pPr>
      <w:r w:rsidRPr="00E85F73">
        <w:t>Approcci e strumenti per integrare l'orientamento nella pratica didattica quotidiana: sviluppo delle competenze orientative degli studenti, progettazione di percorsi che favoriscano la consapevolezza di sé e delle scelte formative e professionali</w:t>
      </w:r>
    </w:p>
    <w:p w14:paraId="7359AD9F" w14:textId="77777777" w:rsidR="00BC1E26" w:rsidRDefault="00BC1E26" w:rsidP="00BC1E26">
      <w:pPr>
        <w:pStyle w:val="Paragrafoelenco"/>
        <w:numPr>
          <w:ilvl w:val="0"/>
          <w:numId w:val="31"/>
        </w:numPr>
        <w:spacing w:after="60" w:line="259" w:lineRule="auto"/>
        <w:contextualSpacing w:val="0"/>
      </w:pPr>
      <w:r w:rsidRPr="00E85F73">
        <w:t>Integrazione della didattica disciplinare con percorsi volti all'auto-orientamento</w:t>
      </w:r>
    </w:p>
    <w:p w14:paraId="52669D14" w14:textId="77777777" w:rsidR="00BC1E26" w:rsidRDefault="00BC1E26" w:rsidP="00BC1E26">
      <w:pPr>
        <w:pStyle w:val="Paragrafoelenco"/>
        <w:numPr>
          <w:ilvl w:val="0"/>
          <w:numId w:val="31"/>
        </w:numPr>
        <w:spacing w:after="60" w:line="259" w:lineRule="auto"/>
        <w:contextualSpacing w:val="0"/>
      </w:pPr>
      <w:r w:rsidRPr="00E85F73">
        <w:t>Strumenti per accompagnare gli alunni nel passaggio tra i diversi gradi di istruzione o verso il mondo del lavoro</w:t>
      </w:r>
    </w:p>
    <w:p w14:paraId="21E91335" w14:textId="77777777" w:rsidR="004B6D47" w:rsidRDefault="004B6D47">
      <w:r>
        <w:br w:type="page"/>
      </w:r>
    </w:p>
    <w:p w14:paraId="223D9A69" w14:textId="77777777" w:rsidR="00043E08" w:rsidRDefault="00043E08" w:rsidP="00BC1E26">
      <w:pPr>
        <w:spacing w:before="120" w:after="60"/>
        <w:ind w:left="992" w:hanging="992"/>
      </w:pPr>
    </w:p>
    <w:p w14:paraId="73F0F52B" w14:textId="77777777" w:rsidR="00043E08" w:rsidRDefault="00043E08" w:rsidP="00BC1E26">
      <w:pPr>
        <w:spacing w:before="120" w:after="60"/>
        <w:ind w:left="992" w:hanging="992"/>
      </w:pPr>
    </w:p>
    <w:p w14:paraId="45A4ECE5" w14:textId="30597BD9" w:rsidR="00BC1E26" w:rsidRDefault="00BC1E26" w:rsidP="00BC1E26">
      <w:pPr>
        <w:spacing w:before="120" w:after="60"/>
        <w:ind w:left="992" w:hanging="992"/>
      </w:pPr>
      <w:r>
        <w:t xml:space="preserve">Modulo 5: </w:t>
      </w:r>
      <w:r w:rsidRPr="00383C63">
        <w:rPr>
          <w:b/>
          <w:bCs/>
        </w:rPr>
        <w:t>Competenze nello svolgimento dei compiti connessi con la funzione docente e con l’organizzazione scolastica</w:t>
      </w:r>
    </w:p>
    <w:p w14:paraId="6320E4DB" w14:textId="77777777" w:rsidR="00BC1E26" w:rsidRDefault="00BC1E26" w:rsidP="00BC1E26">
      <w:pPr>
        <w:spacing w:after="60"/>
        <w:ind w:left="993"/>
      </w:pPr>
      <w:r>
        <w:t>Il modulo è finalizzato a o</w:t>
      </w:r>
      <w:r w:rsidRPr="004A50C1">
        <w:t>ttimizzare lo svolgimento dei compiti connessi all'organizzazione scolastica</w:t>
      </w:r>
      <w:r>
        <w:t>.</w:t>
      </w:r>
      <w:r>
        <w:br/>
        <w:t>Si approfondiranno i seguenti contenuti:</w:t>
      </w:r>
    </w:p>
    <w:p w14:paraId="7FF89353" w14:textId="77777777" w:rsidR="00BC1E26" w:rsidRDefault="00BC1E26" w:rsidP="00BC1E26">
      <w:pPr>
        <w:pStyle w:val="Paragrafoelenco"/>
        <w:numPr>
          <w:ilvl w:val="0"/>
          <w:numId w:val="31"/>
        </w:numPr>
        <w:spacing w:after="60" w:line="259" w:lineRule="auto"/>
        <w:contextualSpacing w:val="0"/>
      </w:pPr>
      <w:r>
        <w:t>C</w:t>
      </w:r>
      <w:r w:rsidRPr="004A50C1">
        <w:t>ompiti istituzionali e organizzativi connessi al ruolo docente: partecipazione agli organi collegiali, gestione della documentazione scolastica, raccordo con famiglie e territorio, deontologia professionale e responsabilità giuridica</w:t>
      </w:r>
    </w:p>
    <w:p w14:paraId="7E38DB53" w14:textId="77777777" w:rsidR="00BC1E26" w:rsidRDefault="00BC1E26" w:rsidP="00BC1E26">
      <w:pPr>
        <w:pStyle w:val="Paragrafoelenco"/>
        <w:numPr>
          <w:ilvl w:val="0"/>
          <w:numId w:val="31"/>
        </w:numPr>
        <w:spacing w:after="60" w:line="259" w:lineRule="auto"/>
        <w:contextualSpacing w:val="0"/>
      </w:pPr>
      <w:r w:rsidRPr="00BC3A6A">
        <w:t>Governance scolastica</w:t>
      </w:r>
      <w:r>
        <w:t xml:space="preserve">: </w:t>
      </w:r>
      <w:r w:rsidRPr="00BC3A6A">
        <w:t>Ruoli, responsabilità e collaborazione con le figure di sistema (DS, DSGA, figure strumentali)</w:t>
      </w:r>
    </w:p>
    <w:p w14:paraId="6642E8E0" w14:textId="77777777" w:rsidR="00BC1E26" w:rsidRDefault="00BC1E26" w:rsidP="00BC1E26">
      <w:pPr>
        <w:pStyle w:val="Paragrafoelenco"/>
        <w:numPr>
          <w:ilvl w:val="0"/>
          <w:numId w:val="31"/>
        </w:numPr>
        <w:spacing w:after="60" w:line="259" w:lineRule="auto"/>
        <w:contextualSpacing w:val="0"/>
      </w:pPr>
      <w:r w:rsidRPr="00BC3A6A">
        <w:t xml:space="preserve">Profilo docente e </w:t>
      </w:r>
      <w:r>
        <w:t>l</w:t>
      </w:r>
      <w:r w:rsidRPr="00BC3A6A">
        <w:t>eadership educativa</w:t>
      </w:r>
    </w:p>
    <w:p w14:paraId="3E0F7C01" w14:textId="4C7062B0" w:rsidR="00BC285E" w:rsidRPr="00BC285E" w:rsidRDefault="00BC285E" w:rsidP="00BC1E26">
      <w:pPr>
        <w:autoSpaceDE w:val="0"/>
        <w:autoSpaceDN w:val="0"/>
        <w:adjustRightInd w:val="0"/>
        <w:spacing w:after="120" w:line="240" w:lineRule="auto"/>
        <w:ind w:left="1021" w:hanging="879"/>
        <w:rPr>
          <w:color w:val="404040" w:themeColor="text1" w:themeTint="BF"/>
        </w:rPr>
      </w:pPr>
    </w:p>
    <w:sectPr w:rsidR="00BC285E" w:rsidRPr="00BC285E" w:rsidSect="00B7162B">
      <w:headerReference w:type="default" r:id="rId9"/>
      <w:footerReference w:type="default" r:id="rId10"/>
      <w:type w:val="continuous"/>
      <w:pgSz w:w="11906" w:h="16838"/>
      <w:pgMar w:top="1417" w:right="1134" w:bottom="1134" w:left="1134" w:header="70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5C04A" w14:textId="77777777" w:rsidR="00CC3D68" w:rsidRDefault="00CC3D68" w:rsidP="00D65E51">
      <w:pPr>
        <w:spacing w:after="0" w:line="240" w:lineRule="auto"/>
      </w:pPr>
      <w:r>
        <w:separator/>
      </w:r>
    </w:p>
  </w:endnote>
  <w:endnote w:type="continuationSeparator" w:id="0">
    <w:p w14:paraId="5F198422" w14:textId="77777777" w:rsidR="00CC3D68" w:rsidRDefault="00CC3D68" w:rsidP="00D65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ngs">
    <w:altName w:val="Yu Gothic"/>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42E4" w14:textId="77777777" w:rsidR="00043E08" w:rsidRDefault="00043E08">
    <w:pPr>
      <w:pStyle w:val="Pidipagina"/>
      <w:jc w:val="right"/>
    </w:pPr>
    <w:r>
      <w:rPr>
        <w:color w:val="4F81BD" w:themeColor="accent1"/>
        <w:sz w:val="20"/>
        <w:szCs w:val="20"/>
      </w:rPr>
      <w:t xml:space="preserve">pag. </w:t>
    </w:r>
    <w:r>
      <w:rPr>
        <w:color w:val="4F81BD" w:themeColor="accent1"/>
        <w:sz w:val="20"/>
        <w:szCs w:val="20"/>
      </w:rPr>
      <w:fldChar w:fldCharType="begin"/>
    </w:r>
    <w:r>
      <w:rPr>
        <w:color w:val="4F81BD" w:themeColor="accent1"/>
        <w:sz w:val="20"/>
        <w:szCs w:val="20"/>
      </w:rPr>
      <w:instrText>PAGE  \* Arabic</w:instrText>
    </w:r>
    <w:r>
      <w:rPr>
        <w:color w:val="4F81BD" w:themeColor="accent1"/>
        <w:sz w:val="20"/>
        <w:szCs w:val="20"/>
      </w:rPr>
      <w:fldChar w:fldCharType="separate"/>
    </w:r>
    <w:r>
      <w:rPr>
        <w:color w:val="4F81BD" w:themeColor="accent1"/>
        <w:sz w:val="20"/>
        <w:szCs w:val="20"/>
      </w:rPr>
      <w:t>1</w:t>
    </w:r>
    <w:r>
      <w:rPr>
        <w:color w:val="4F81BD" w:themeColor="accent1"/>
        <w:sz w:val="20"/>
        <w:szCs w:val="20"/>
      </w:rPr>
      <w:fldChar w:fldCharType="end"/>
    </w:r>
  </w:p>
  <w:p w14:paraId="2987DEE7" w14:textId="77777777" w:rsidR="00043E08" w:rsidRDefault="00043E0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8A6A8" w14:textId="77777777" w:rsidR="00CC3D68" w:rsidRDefault="00CC3D68" w:rsidP="00D65E51">
      <w:pPr>
        <w:spacing w:after="0" w:line="240" w:lineRule="auto"/>
      </w:pPr>
      <w:r>
        <w:separator/>
      </w:r>
    </w:p>
  </w:footnote>
  <w:footnote w:type="continuationSeparator" w:id="0">
    <w:p w14:paraId="6794655A" w14:textId="77777777" w:rsidR="00CC3D68" w:rsidRDefault="00CC3D68" w:rsidP="00D65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4BE34" w14:textId="2E5EB5D8" w:rsidR="00D274F6" w:rsidRDefault="00D274F6" w:rsidP="00D274F6">
    <w:pPr>
      <w:pStyle w:val="Intestazione"/>
      <w:rPr>
        <w:rFonts w:cstheme="minorHAnsi"/>
        <w:color w:val="1B4E9B"/>
        <w:sz w:val="20"/>
        <w:lang w:val="en-US"/>
      </w:rPr>
    </w:pPr>
    <w:r>
      <w:rPr>
        <w:rFonts w:cstheme="minorHAnsi"/>
        <w:color w:val="1B4E9B"/>
        <w:sz w:val="20"/>
        <w:lang w:val="en-US"/>
      </w:rPr>
      <w:tab/>
      <w:t xml:space="preserve">Ente </w:t>
    </w:r>
    <w:proofErr w:type="spellStart"/>
    <w:r>
      <w:rPr>
        <w:rFonts w:cstheme="minorHAnsi"/>
        <w:color w:val="1B4E9B"/>
        <w:sz w:val="20"/>
        <w:lang w:val="en-US"/>
      </w:rPr>
      <w:t>Certificato</w:t>
    </w:r>
    <w:proofErr w:type="spellEnd"/>
    <w:r>
      <w:rPr>
        <w:rFonts w:cstheme="minorHAnsi"/>
        <w:color w:val="1B4E9B"/>
        <w:sz w:val="20"/>
        <w:lang w:val="en-US"/>
      </w:rPr>
      <w:t xml:space="preserve"> per la </w:t>
    </w:r>
    <w:proofErr w:type="spellStart"/>
    <w:r>
      <w:rPr>
        <w:rFonts w:cstheme="minorHAnsi"/>
        <w:color w:val="1B4E9B"/>
        <w:sz w:val="20"/>
        <w:lang w:val="en-US"/>
      </w:rPr>
      <w:t>Formazione</w:t>
    </w:r>
    <w:proofErr w:type="spellEnd"/>
  </w:p>
  <w:p w14:paraId="4F14774B" w14:textId="5DA2D218" w:rsidR="00D274F6" w:rsidRDefault="00D274F6" w:rsidP="00D274F6">
    <w:pPr>
      <w:pStyle w:val="Intestazione"/>
      <w:jc w:val="center"/>
      <w:rPr>
        <w:rFonts w:cstheme="minorHAnsi"/>
        <w:color w:val="1B4E9B"/>
        <w:sz w:val="20"/>
        <w:lang w:val="en-US"/>
      </w:rPr>
    </w:pPr>
    <w:r>
      <w:rPr>
        <w:rFonts w:cstheme="minorHAnsi"/>
        <w:noProof/>
        <w:color w:val="1B4E9B"/>
        <w:sz w:val="20"/>
        <w:lang w:val="en-US"/>
      </w:rPr>
      <w:drawing>
        <wp:anchor distT="0" distB="0" distL="114300" distR="114300" simplePos="0" relativeHeight="251666432" behindDoc="0" locked="0" layoutInCell="1" allowOverlap="1" wp14:anchorId="5CE325F2" wp14:editId="3D86D334">
          <wp:simplePos x="0" y="0"/>
          <wp:positionH relativeFrom="column">
            <wp:posOffset>4755515</wp:posOffset>
          </wp:positionH>
          <wp:positionV relativeFrom="paragraph">
            <wp:posOffset>119380</wp:posOffset>
          </wp:positionV>
          <wp:extent cx="1953895" cy="541285"/>
          <wp:effectExtent l="0" t="0" r="8255" b="0"/>
          <wp:wrapNone/>
          <wp:docPr id="98444961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449619" name="Immagine 984449619"/>
                  <pic:cNvPicPr/>
                </pic:nvPicPr>
                <pic:blipFill rotWithShape="1">
                  <a:blip r:embed="rId1">
                    <a:extLst>
                      <a:ext uri="{28A0092B-C50C-407E-A947-70E740481C1C}">
                        <a14:useLocalDpi xmlns:a14="http://schemas.microsoft.com/office/drawing/2010/main" val="0"/>
                      </a:ext>
                    </a:extLst>
                  </a:blip>
                  <a:srcRect t="29498" b="31318"/>
                  <a:stretch>
                    <a:fillRect/>
                  </a:stretch>
                </pic:blipFill>
                <pic:spPr bwMode="auto">
                  <a:xfrm>
                    <a:off x="0" y="0"/>
                    <a:ext cx="1953895" cy="5412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994708" w14:textId="36C5CEFF" w:rsidR="00D65E51" w:rsidRPr="00D274F6" w:rsidRDefault="00A57A30" w:rsidP="00D274F6">
    <w:pPr>
      <w:pStyle w:val="Intestazione"/>
      <w:jc w:val="center"/>
      <w:rPr>
        <w:rFonts w:cstheme="minorHAnsi"/>
        <w:b/>
        <w:color w:val="1B4E9B"/>
        <w:sz w:val="20"/>
        <w:lang w:val="en-US"/>
      </w:rPr>
    </w:pPr>
    <w:r>
      <w:rPr>
        <w:rFonts w:cstheme="minorHAnsi"/>
        <w:b/>
        <w:noProof/>
        <w:color w:val="1B4E9B"/>
        <w:sz w:val="20"/>
        <w:lang w:eastAsia="it-IT"/>
      </w:rPr>
      <w:drawing>
        <wp:anchor distT="0" distB="0" distL="114300" distR="114300" simplePos="0" relativeHeight="251658240" behindDoc="0" locked="0" layoutInCell="1" allowOverlap="1" wp14:anchorId="26DCE000" wp14:editId="67DA609E">
          <wp:simplePos x="0" y="0"/>
          <wp:positionH relativeFrom="margin">
            <wp:posOffset>2231390</wp:posOffset>
          </wp:positionH>
          <wp:positionV relativeFrom="paragraph">
            <wp:posOffset>-104140</wp:posOffset>
          </wp:positionV>
          <wp:extent cx="1656715" cy="733425"/>
          <wp:effectExtent l="0" t="0" r="635" b="9525"/>
          <wp:wrapNone/>
          <wp:docPr id="41" name="Immagine 0" descr="logo_knowk_sfondo_tra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knowk_sfondo_trasp.png"/>
                  <pic:cNvPicPr/>
                </pic:nvPicPr>
                <pic:blipFill>
                  <a:blip r:embed="rId2"/>
                  <a:stretch>
                    <a:fillRect/>
                  </a:stretch>
                </pic:blipFill>
                <pic:spPr>
                  <a:xfrm>
                    <a:off x="0" y="0"/>
                    <a:ext cx="1656715" cy="733425"/>
                  </a:xfrm>
                  <a:prstGeom prst="rect">
                    <a:avLst/>
                  </a:prstGeom>
                </pic:spPr>
              </pic:pic>
            </a:graphicData>
          </a:graphic>
          <wp14:sizeRelH relativeFrom="margin">
            <wp14:pctWidth>0</wp14:pctWidth>
          </wp14:sizeRelH>
          <wp14:sizeRelV relativeFrom="margin">
            <wp14:pctHeight>0</wp14:pctHeight>
          </wp14:sizeRelV>
        </wp:anchor>
      </w:drawing>
    </w:r>
    <w:r w:rsidR="00BB0323">
      <w:rPr>
        <w:rFonts w:cstheme="minorHAnsi"/>
        <w:noProof/>
        <w:color w:val="1B4E9B"/>
        <w:sz w:val="20"/>
        <w:lang w:eastAsia="it-IT"/>
      </w:rPr>
      <w:drawing>
        <wp:anchor distT="0" distB="0" distL="114300" distR="114300" simplePos="0" relativeHeight="251665408" behindDoc="1" locked="0" layoutInCell="1" allowOverlap="1" wp14:anchorId="15135C36" wp14:editId="1B57F947">
          <wp:simplePos x="0" y="0"/>
          <wp:positionH relativeFrom="column">
            <wp:posOffset>518160</wp:posOffset>
          </wp:positionH>
          <wp:positionV relativeFrom="paragraph">
            <wp:posOffset>-57785</wp:posOffset>
          </wp:positionV>
          <wp:extent cx="771525" cy="628650"/>
          <wp:effectExtent l="0" t="0" r="9525" b="0"/>
          <wp:wrapNone/>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crosoft_GlobalTrainingPartner_Badge_Opt2 (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71525" cy="628650"/>
                  </a:xfrm>
                  <a:prstGeom prst="rect">
                    <a:avLst/>
                  </a:prstGeom>
                </pic:spPr>
              </pic:pic>
            </a:graphicData>
          </a:graphic>
          <wp14:sizeRelH relativeFrom="margin">
            <wp14:pctWidth>0</wp14:pctWidth>
          </wp14:sizeRelH>
          <wp14:sizeRelV relativeFrom="margin">
            <wp14:pctHeight>0</wp14:pctHeight>
          </wp14:sizeRelV>
        </wp:anchor>
      </w:drawing>
    </w:r>
    <w:r w:rsidR="009774C2">
      <w:rPr>
        <w:rFonts w:cstheme="minorHAnsi"/>
        <w:b/>
        <w:noProof/>
        <w:color w:val="1B4E9B"/>
        <w:sz w:val="20"/>
        <w:lang w:eastAsia="it-IT"/>
      </w:rPr>
      <w:drawing>
        <wp:anchor distT="0" distB="0" distL="114300" distR="114300" simplePos="0" relativeHeight="251662336" behindDoc="0" locked="0" layoutInCell="1" allowOverlap="1" wp14:anchorId="61DF81FE" wp14:editId="651C405A">
          <wp:simplePos x="0" y="0"/>
          <wp:positionH relativeFrom="margin">
            <wp:posOffset>-398145</wp:posOffset>
          </wp:positionH>
          <wp:positionV relativeFrom="paragraph">
            <wp:posOffset>-127000</wp:posOffset>
          </wp:positionV>
          <wp:extent cx="791845" cy="791845"/>
          <wp:effectExtent l="0" t="0" r="8255" b="0"/>
          <wp:wrapNone/>
          <wp:docPr id="40" name="Immagin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knowk_sfondo_trasp.png"/>
                  <pic:cNvPicPr/>
                </pic:nvPicPr>
                <pic:blipFill>
                  <a:blip r:embed="rId4">
                    <a:extLst>
                      <a:ext uri="{28A0092B-C50C-407E-A947-70E740481C1C}">
                        <a14:useLocalDpi xmlns:a14="http://schemas.microsoft.com/office/drawing/2010/main" val="0"/>
                      </a:ext>
                    </a:extLst>
                  </a:blip>
                  <a:stretch>
                    <a:fillRect/>
                  </a:stretch>
                </pic:blipFill>
                <pic:spPr>
                  <a:xfrm>
                    <a:off x="0" y="0"/>
                    <a:ext cx="791845" cy="791845"/>
                  </a:xfrm>
                  <a:prstGeom prst="rect">
                    <a:avLst/>
                  </a:prstGeom>
                </pic:spPr>
              </pic:pic>
            </a:graphicData>
          </a:graphic>
          <wp14:sizeRelH relativeFrom="margin">
            <wp14:pctWidth>0</wp14:pctWidth>
          </wp14:sizeRelH>
          <wp14:sizeRelV relativeFrom="margin">
            <wp14:pctHeight>0</wp14:pctHeight>
          </wp14:sizeRelV>
        </wp:anchor>
      </w:drawing>
    </w:r>
    <w:r w:rsidR="002902B7" w:rsidRPr="00DE7AAF">
      <w:rPr>
        <w:rFonts w:cstheme="minorHAnsi"/>
        <w:color w:val="1B4E9B"/>
        <w:sz w:val="20"/>
        <w:lang w:val="en-US"/>
      </w:rPr>
      <w:t>t</w:t>
    </w:r>
  </w:p>
  <w:p w14:paraId="3946ED8D" w14:textId="73633039" w:rsidR="002902B7" w:rsidRPr="00DE7AAF" w:rsidRDefault="002902B7" w:rsidP="00D65E51">
    <w:pPr>
      <w:pStyle w:val="Intestazione"/>
      <w:jc w:val="right"/>
      <w:rPr>
        <w:rFonts w:cstheme="minorHAnsi"/>
        <w:color w:val="1B4E9B"/>
        <w:sz w:val="20"/>
        <w:lang w:val="en-US"/>
      </w:rPr>
    </w:pPr>
  </w:p>
  <w:p w14:paraId="7114066C" w14:textId="78B374E6" w:rsidR="00D65E51" w:rsidRPr="00DE7AAF" w:rsidRDefault="00D65E51">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4C37"/>
    <w:multiLevelType w:val="hybridMultilevel"/>
    <w:tmpl w:val="40C8BF80"/>
    <w:lvl w:ilvl="0" w:tplc="36468AC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B93DB8"/>
    <w:multiLevelType w:val="hybridMultilevel"/>
    <w:tmpl w:val="4E4C173E"/>
    <w:lvl w:ilvl="0" w:tplc="34E8FF28">
      <w:start w:val="1"/>
      <w:numFmt w:val="decimal"/>
      <w:lvlText w:val="%1."/>
      <w:lvlJc w:val="left"/>
      <w:pPr>
        <w:ind w:left="396" w:hanging="284"/>
      </w:pPr>
      <w:rPr>
        <w:rFonts w:hint="default"/>
        <w:b/>
        <w:bCs/>
        <w:w w:val="99"/>
        <w:lang w:val="it-IT" w:eastAsia="en-US" w:bidi="ar-SA"/>
      </w:rPr>
    </w:lvl>
    <w:lvl w:ilvl="1" w:tplc="345CFE7C">
      <w:numFmt w:val="bullet"/>
      <w:lvlText w:val=""/>
      <w:lvlJc w:val="left"/>
      <w:pPr>
        <w:ind w:left="833" w:hanging="360"/>
      </w:pPr>
      <w:rPr>
        <w:rFonts w:hint="default"/>
        <w:w w:val="99"/>
        <w:lang w:val="it-IT" w:eastAsia="en-US" w:bidi="ar-SA"/>
      </w:rPr>
    </w:lvl>
    <w:lvl w:ilvl="2" w:tplc="911EC796">
      <w:numFmt w:val="bullet"/>
      <w:lvlText w:val="•"/>
      <w:lvlJc w:val="left"/>
      <w:pPr>
        <w:ind w:left="1842" w:hanging="360"/>
      </w:pPr>
      <w:rPr>
        <w:rFonts w:hint="default"/>
        <w:lang w:val="it-IT" w:eastAsia="en-US" w:bidi="ar-SA"/>
      </w:rPr>
    </w:lvl>
    <w:lvl w:ilvl="3" w:tplc="53CE8986">
      <w:numFmt w:val="bullet"/>
      <w:lvlText w:val="•"/>
      <w:lvlJc w:val="left"/>
      <w:pPr>
        <w:ind w:left="2845" w:hanging="360"/>
      </w:pPr>
      <w:rPr>
        <w:rFonts w:hint="default"/>
        <w:lang w:val="it-IT" w:eastAsia="en-US" w:bidi="ar-SA"/>
      </w:rPr>
    </w:lvl>
    <w:lvl w:ilvl="4" w:tplc="4B9288A4">
      <w:numFmt w:val="bullet"/>
      <w:lvlText w:val="•"/>
      <w:lvlJc w:val="left"/>
      <w:pPr>
        <w:ind w:left="3848" w:hanging="360"/>
      </w:pPr>
      <w:rPr>
        <w:rFonts w:hint="default"/>
        <w:lang w:val="it-IT" w:eastAsia="en-US" w:bidi="ar-SA"/>
      </w:rPr>
    </w:lvl>
    <w:lvl w:ilvl="5" w:tplc="96248DB8">
      <w:numFmt w:val="bullet"/>
      <w:lvlText w:val="•"/>
      <w:lvlJc w:val="left"/>
      <w:pPr>
        <w:ind w:left="4851" w:hanging="360"/>
      </w:pPr>
      <w:rPr>
        <w:rFonts w:hint="default"/>
        <w:lang w:val="it-IT" w:eastAsia="en-US" w:bidi="ar-SA"/>
      </w:rPr>
    </w:lvl>
    <w:lvl w:ilvl="6" w:tplc="51EAF884">
      <w:numFmt w:val="bullet"/>
      <w:lvlText w:val="•"/>
      <w:lvlJc w:val="left"/>
      <w:pPr>
        <w:ind w:left="5854" w:hanging="360"/>
      </w:pPr>
      <w:rPr>
        <w:rFonts w:hint="default"/>
        <w:lang w:val="it-IT" w:eastAsia="en-US" w:bidi="ar-SA"/>
      </w:rPr>
    </w:lvl>
    <w:lvl w:ilvl="7" w:tplc="6F1C1E94">
      <w:numFmt w:val="bullet"/>
      <w:lvlText w:val="•"/>
      <w:lvlJc w:val="left"/>
      <w:pPr>
        <w:ind w:left="6857" w:hanging="360"/>
      </w:pPr>
      <w:rPr>
        <w:rFonts w:hint="default"/>
        <w:lang w:val="it-IT" w:eastAsia="en-US" w:bidi="ar-SA"/>
      </w:rPr>
    </w:lvl>
    <w:lvl w:ilvl="8" w:tplc="8DAC7F50">
      <w:numFmt w:val="bullet"/>
      <w:lvlText w:val="•"/>
      <w:lvlJc w:val="left"/>
      <w:pPr>
        <w:ind w:left="7860" w:hanging="360"/>
      </w:pPr>
      <w:rPr>
        <w:rFonts w:hint="default"/>
        <w:lang w:val="it-IT" w:eastAsia="en-US" w:bidi="ar-SA"/>
      </w:rPr>
    </w:lvl>
  </w:abstractNum>
  <w:abstractNum w:abstractNumId="2" w15:restartNumberingAfterBreak="0">
    <w:nsid w:val="08782301"/>
    <w:multiLevelType w:val="hybridMultilevel"/>
    <w:tmpl w:val="2FB0C4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9440EF"/>
    <w:multiLevelType w:val="hybridMultilevel"/>
    <w:tmpl w:val="B81232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DF668D"/>
    <w:multiLevelType w:val="hybridMultilevel"/>
    <w:tmpl w:val="4686E0C0"/>
    <w:lvl w:ilvl="0" w:tplc="36468AC4">
      <w:start w:val="1"/>
      <w:numFmt w:val="bullet"/>
      <w:lvlText w:val=""/>
      <w:lvlJc w:val="left"/>
      <w:pPr>
        <w:ind w:left="720" w:hanging="360"/>
      </w:pPr>
      <w:rPr>
        <w:rFonts w:ascii="Wingdings" w:hAnsi="Wingdings"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1366E6"/>
    <w:multiLevelType w:val="hybridMultilevel"/>
    <w:tmpl w:val="A880BEB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7647C8"/>
    <w:multiLevelType w:val="hybridMultilevel"/>
    <w:tmpl w:val="3370C5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7D74AF1"/>
    <w:multiLevelType w:val="hybridMultilevel"/>
    <w:tmpl w:val="A88CA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8925AB"/>
    <w:multiLevelType w:val="multilevel"/>
    <w:tmpl w:val="A0D237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2D671336"/>
    <w:multiLevelType w:val="hybridMultilevel"/>
    <w:tmpl w:val="6B96E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1D461C6"/>
    <w:multiLevelType w:val="hybridMultilevel"/>
    <w:tmpl w:val="8DF67B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60D21AD"/>
    <w:multiLevelType w:val="hybridMultilevel"/>
    <w:tmpl w:val="5E16C5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E61FFF"/>
    <w:multiLevelType w:val="hybridMultilevel"/>
    <w:tmpl w:val="568E1B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B037ADB"/>
    <w:multiLevelType w:val="hybridMultilevel"/>
    <w:tmpl w:val="F8A8E432"/>
    <w:lvl w:ilvl="0" w:tplc="FFFFFFFF">
      <w:start w:val="1"/>
      <w:numFmt w:val="decimal"/>
      <w:lvlText w:val="%1."/>
      <w:lvlJc w:val="left"/>
      <w:rPr>
        <w:rFonts w:hint="default"/>
      </w:rPr>
    </w:lvl>
    <w:lvl w:ilvl="1" w:tplc="FFFFFFFF">
      <w:numFmt w:val="decimal"/>
      <w:lvlText w:val=""/>
      <w:lvlJc w:val="left"/>
    </w:lvl>
    <w:lvl w:ilvl="2" w:tplc="0410000D">
      <w:start w:val="1"/>
      <w:numFmt w:val="bullet"/>
      <w:lvlText w:val=""/>
      <w:lvlJc w:val="left"/>
      <w:pPr>
        <w:ind w:left="7023" w:hanging="360"/>
      </w:pPr>
      <w:rPr>
        <w:rFonts w:ascii="Wingdings" w:hAnsi="Wingding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B4007DD"/>
    <w:multiLevelType w:val="hybridMultilevel"/>
    <w:tmpl w:val="025A79CA"/>
    <w:lvl w:ilvl="0" w:tplc="0410000B">
      <w:start w:val="1"/>
      <w:numFmt w:val="bullet"/>
      <w:lvlText w:val=""/>
      <w:lvlJc w:val="left"/>
      <w:pPr>
        <w:ind w:left="720" w:hanging="360"/>
      </w:pPr>
      <w:rPr>
        <w:rFonts w:ascii="Wingdings" w:hAnsi="Wingdings" w:hint="default"/>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DD640B2"/>
    <w:multiLevelType w:val="hybridMultilevel"/>
    <w:tmpl w:val="3E4C33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F1E64B8"/>
    <w:multiLevelType w:val="hybridMultilevel"/>
    <w:tmpl w:val="B6C07090"/>
    <w:lvl w:ilvl="0" w:tplc="0410000F">
      <w:start w:val="1"/>
      <w:numFmt w:val="decimal"/>
      <w:lvlText w:val="%1."/>
      <w:lvlJc w:val="left"/>
      <w:pPr>
        <w:ind w:left="720" w:hanging="360"/>
      </w:pPr>
      <w:rPr>
        <w:rFonts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41D2853"/>
    <w:multiLevelType w:val="hybridMultilevel"/>
    <w:tmpl w:val="11484B30"/>
    <w:lvl w:ilvl="0" w:tplc="0410000F">
      <w:start w:val="1"/>
      <w:numFmt w:val="decimal"/>
      <w:lvlText w:val="%1."/>
      <w:lvlJc w:val="left"/>
      <w:pPr>
        <w:ind w:left="720" w:hanging="360"/>
      </w:pPr>
      <w:rPr>
        <w:rFonts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5FB40AA"/>
    <w:multiLevelType w:val="hybridMultilevel"/>
    <w:tmpl w:val="E2D8FDAC"/>
    <w:lvl w:ilvl="0" w:tplc="0410000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82A1216"/>
    <w:multiLevelType w:val="hybridMultilevel"/>
    <w:tmpl w:val="FBC43E74"/>
    <w:lvl w:ilvl="0" w:tplc="04100001">
      <w:start w:val="1"/>
      <w:numFmt w:val="bullet"/>
      <w:lvlText w:val=""/>
      <w:lvlJc w:val="left"/>
      <w:pPr>
        <w:ind w:left="833" w:hanging="360"/>
      </w:pPr>
      <w:rPr>
        <w:rFonts w:ascii="Symbol" w:hAnsi="Symbol" w:hint="default"/>
      </w:rPr>
    </w:lvl>
    <w:lvl w:ilvl="1" w:tplc="04100003">
      <w:start w:val="1"/>
      <w:numFmt w:val="bullet"/>
      <w:lvlText w:val="o"/>
      <w:lvlJc w:val="left"/>
      <w:pPr>
        <w:ind w:left="1553" w:hanging="360"/>
      </w:pPr>
      <w:rPr>
        <w:rFonts w:ascii="Courier New" w:hAnsi="Courier New" w:cs="Courier New" w:hint="default"/>
      </w:rPr>
    </w:lvl>
    <w:lvl w:ilvl="2" w:tplc="04100005">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20" w15:restartNumberingAfterBreak="0">
    <w:nsid w:val="5C0157A4"/>
    <w:multiLevelType w:val="hybridMultilevel"/>
    <w:tmpl w:val="F7841EC4"/>
    <w:lvl w:ilvl="0" w:tplc="36468AC4">
      <w:start w:val="1"/>
      <w:numFmt w:val="bullet"/>
      <w:lvlText w:val=""/>
      <w:lvlJc w:val="left"/>
      <w:pPr>
        <w:ind w:left="720" w:hanging="360"/>
      </w:pPr>
      <w:rPr>
        <w:rFonts w:ascii="Wingdings" w:hAnsi="Wingdings"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ED55645"/>
    <w:multiLevelType w:val="hybridMultilevel"/>
    <w:tmpl w:val="64FA42DA"/>
    <w:lvl w:ilvl="0" w:tplc="3E5244F8">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00978F6"/>
    <w:multiLevelType w:val="hybridMultilevel"/>
    <w:tmpl w:val="95427312"/>
    <w:lvl w:ilvl="0" w:tplc="36468AC4">
      <w:start w:val="1"/>
      <w:numFmt w:val="bullet"/>
      <w:lvlText w:val=""/>
      <w:lvlJc w:val="left"/>
      <w:pPr>
        <w:ind w:left="720" w:hanging="360"/>
      </w:pPr>
      <w:rPr>
        <w:rFonts w:ascii="Wingdings" w:hAnsi="Wingdings"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54B45F0"/>
    <w:multiLevelType w:val="hybridMultilevel"/>
    <w:tmpl w:val="ACE67E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8351106"/>
    <w:multiLevelType w:val="hybridMultilevel"/>
    <w:tmpl w:val="A11AE13A"/>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5" w15:restartNumberingAfterBreak="0">
    <w:nsid w:val="69EE1BFF"/>
    <w:multiLevelType w:val="hybridMultilevel"/>
    <w:tmpl w:val="9D1236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655755C"/>
    <w:multiLevelType w:val="hybridMultilevel"/>
    <w:tmpl w:val="37BA46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9BD269C"/>
    <w:multiLevelType w:val="hybridMultilevel"/>
    <w:tmpl w:val="D0109098"/>
    <w:lvl w:ilvl="0" w:tplc="0410000F">
      <w:start w:val="1"/>
      <w:numFmt w:val="decimal"/>
      <w:lvlText w:val="%1."/>
      <w:lvlJc w:val="left"/>
      <w:pPr>
        <w:ind w:left="720" w:hanging="360"/>
      </w:pPr>
      <w:rPr>
        <w:rFonts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C3B271E"/>
    <w:multiLevelType w:val="hybridMultilevel"/>
    <w:tmpl w:val="C9263A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D0758E7"/>
    <w:multiLevelType w:val="hybridMultilevel"/>
    <w:tmpl w:val="C26636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F1472BE"/>
    <w:multiLevelType w:val="hybridMultilevel"/>
    <w:tmpl w:val="F1F01A76"/>
    <w:lvl w:ilvl="0" w:tplc="04100001">
      <w:start w:val="1"/>
      <w:numFmt w:val="bullet"/>
      <w:lvlText w:val=""/>
      <w:lvlJc w:val="left"/>
      <w:pPr>
        <w:ind w:left="6024" w:hanging="360"/>
      </w:pPr>
      <w:rPr>
        <w:rFonts w:ascii="Symbol" w:hAnsi="Symbol" w:hint="default"/>
      </w:rPr>
    </w:lvl>
    <w:lvl w:ilvl="1" w:tplc="04100003" w:tentative="1">
      <w:start w:val="1"/>
      <w:numFmt w:val="bullet"/>
      <w:lvlText w:val="o"/>
      <w:lvlJc w:val="left"/>
      <w:pPr>
        <w:ind w:left="6744" w:hanging="360"/>
      </w:pPr>
      <w:rPr>
        <w:rFonts w:ascii="Courier New" w:hAnsi="Courier New" w:cs="Courier New" w:hint="default"/>
      </w:rPr>
    </w:lvl>
    <w:lvl w:ilvl="2" w:tplc="04100005" w:tentative="1">
      <w:start w:val="1"/>
      <w:numFmt w:val="bullet"/>
      <w:lvlText w:val=""/>
      <w:lvlJc w:val="left"/>
      <w:pPr>
        <w:ind w:left="7464" w:hanging="360"/>
      </w:pPr>
      <w:rPr>
        <w:rFonts w:ascii="Wingdings" w:hAnsi="Wingdings" w:hint="default"/>
      </w:rPr>
    </w:lvl>
    <w:lvl w:ilvl="3" w:tplc="04100001" w:tentative="1">
      <w:start w:val="1"/>
      <w:numFmt w:val="bullet"/>
      <w:lvlText w:val=""/>
      <w:lvlJc w:val="left"/>
      <w:pPr>
        <w:ind w:left="8184" w:hanging="360"/>
      </w:pPr>
      <w:rPr>
        <w:rFonts w:ascii="Symbol" w:hAnsi="Symbol" w:hint="default"/>
      </w:rPr>
    </w:lvl>
    <w:lvl w:ilvl="4" w:tplc="04100003" w:tentative="1">
      <w:start w:val="1"/>
      <w:numFmt w:val="bullet"/>
      <w:lvlText w:val="o"/>
      <w:lvlJc w:val="left"/>
      <w:pPr>
        <w:ind w:left="8904" w:hanging="360"/>
      </w:pPr>
      <w:rPr>
        <w:rFonts w:ascii="Courier New" w:hAnsi="Courier New" w:cs="Courier New" w:hint="default"/>
      </w:rPr>
    </w:lvl>
    <w:lvl w:ilvl="5" w:tplc="04100005" w:tentative="1">
      <w:start w:val="1"/>
      <w:numFmt w:val="bullet"/>
      <w:lvlText w:val=""/>
      <w:lvlJc w:val="left"/>
      <w:pPr>
        <w:ind w:left="9624" w:hanging="360"/>
      </w:pPr>
      <w:rPr>
        <w:rFonts w:ascii="Wingdings" w:hAnsi="Wingdings" w:hint="default"/>
      </w:rPr>
    </w:lvl>
    <w:lvl w:ilvl="6" w:tplc="04100001" w:tentative="1">
      <w:start w:val="1"/>
      <w:numFmt w:val="bullet"/>
      <w:lvlText w:val=""/>
      <w:lvlJc w:val="left"/>
      <w:pPr>
        <w:ind w:left="10344" w:hanging="360"/>
      </w:pPr>
      <w:rPr>
        <w:rFonts w:ascii="Symbol" w:hAnsi="Symbol" w:hint="default"/>
      </w:rPr>
    </w:lvl>
    <w:lvl w:ilvl="7" w:tplc="04100003" w:tentative="1">
      <w:start w:val="1"/>
      <w:numFmt w:val="bullet"/>
      <w:lvlText w:val="o"/>
      <w:lvlJc w:val="left"/>
      <w:pPr>
        <w:ind w:left="11064" w:hanging="360"/>
      </w:pPr>
      <w:rPr>
        <w:rFonts w:ascii="Courier New" w:hAnsi="Courier New" w:cs="Courier New" w:hint="default"/>
      </w:rPr>
    </w:lvl>
    <w:lvl w:ilvl="8" w:tplc="04100005" w:tentative="1">
      <w:start w:val="1"/>
      <w:numFmt w:val="bullet"/>
      <w:lvlText w:val=""/>
      <w:lvlJc w:val="left"/>
      <w:pPr>
        <w:ind w:left="11784" w:hanging="360"/>
      </w:pPr>
      <w:rPr>
        <w:rFonts w:ascii="Wingdings" w:hAnsi="Wingdings" w:hint="default"/>
      </w:rPr>
    </w:lvl>
  </w:abstractNum>
  <w:num w:numId="1" w16cid:durableId="425080469">
    <w:abstractNumId w:val="6"/>
  </w:num>
  <w:num w:numId="2" w16cid:durableId="520902489">
    <w:abstractNumId w:val="25"/>
  </w:num>
  <w:num w:numId="3" w16cid:durableId="7685524">
    <w:abstractNumId w:val="10"/>
  </w:num>
  <w:num w:numId="4" w16cid:durableId="2115244179">
    <w:abstractNumId w:val="30"/>
  </w:num>
  <w:num w:numId="5" w16cid:durableId="2002192978">
    <w:abstractNumId w:val="19"/>
  </w:num>
  <w:num w:numId="6" w16cid:durableId="218177787">
    <w:abstractNumId w:val="1"/>
  </w:num>
  <w:num w:numId="7" w16cid:durableId="105849758">
    <w:abstractNumId w:val="3"/>
  </w:num>
  <w:num w:numId="8" w16cid:durableId="1613979117">
    <w:abstractNumId w:val="29"/>
  </w:num>
  <w:num w:numId="9" w16cid:durableId="1141654371">
    <w:abstractNumId w:val="7"/>
  </w:num>
  <w:num w:numId="10" w16cid:durableId="1306425846">
    <w:abstractNumId w:val="9"/>
  </w:num>
  <w:num w:numId="11" w16cid:durableId="962883446">
    <w:abstractNumId w:val="23"/>
  </w:num>
  <w:num w:numId="12" w16cid:durableId="1327779396">
    <w:abstractNumId w:val="11"/>
  </w:num>
  <w:num w:numId="13" w16cid:durableId="1398284396">
    <w:abstractNumId w:val="26"/>
  </w:num>
  <w:num w:numId="14" w16cid:durableId="1423649456">
    <w:abstractNumId w:val="15"/>
  </w:num>
  <w:num w:numId="15" w16cid:durableId="1046445383">
    <w:abstractNumId w:val="28"/>
  </w:num>
  <w:num w:numId="16" w16cid:durableId="1820265078">
    <w:abstractNumId w:val="2"/>
  </w:num>
  <w:num w:numId="17" w16cid:durableId="1208493952">
    <w:abstractNumId w:val="8"/>
  </w:num>
  <w:num w:numId="18" w16cid:durableId="537742697">
    <w:abstractNumId w:val="0"/>
  </w:num>
  <w:num w:numId="19" w16cid:durableId="1329748287">
    <w:abstractNumId w:val="14"/>
  </w:num>
  <w:num w:numId="20" w16cid:durableId="715667721">
    <w:abstractNumId w:val="12"/>
  </w:num>
  <w:num w:numId="21" w16cid:durableId="117844578">
    <w:abstractNumId w:val="21"/>
  </w:num>
  <w:num w:numId="22" w16cid:durableId="886454242">
    <w:abstractNumId w:val="5"/>
  </w:num>
  <w:num w:numId="23" w16cid:durableId="1851217572">
    <w:abstractNumId w:val="4"/>
  </w:num>
  <w:num w:numId="24" w16cid:durableId="649334416">
    <w:abstractNumId w:val="16"/>
  </w:num>
  <w:num w:numId="25" w16cid:durableId="1100563360">
    <w:abstractNumId w:val="17"/>
  </w:num>
  <w:num w:numId="26" w16cid:durableId="1989438863">
    <w:abstractNumId w:val="27"/>
  </w:num>
  <w:num w:numId="27" w16cid:durableId="906379072">
    <w:abstractNumId w:val="22"/>
  </w:num>
  <w:num w:numId="28" w16cid:durableId="2060125333">
    <w:abstractNumId w:val="20"/>
  </w:num>
  <w:num w:numId="29" w16cid:durableId="53159617">
    <w:abstractNumId w:val="18"/>
  </w:num>
  <w:num w:numId="30" w16cid:durableId="2089034730">
    <w:abstractNumId w:val="13"/>
  </w:num>
  <w:num w:numId="31" w16cid:durableId="8553399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E51"/>
    <w:rsid w:val="00016DBC"/>
    <w:rsid w:val="00036BCD"/>
    <w:rsid w:val="000421C4"/>
    <w:rsid w:val="00043E08"/>
    <w:rsid w:val="00044894"/>
    <w:rsid w:val="0006706A"/>
    <w:rsid w:val="0007749C"/>
    <w:rsid w:val="00085309"/>
    <w:rsid w:val="00091CF6"/>
    <w:rsid w:val="00096974"/>
    <w:rsid w:val="000A21CA"/>
    <w:rsid w:val="000A36F9"/>
    <w:rsid w:val="000B6B7D"/>
    <w:rsid w:val="000E54AE"/>
    <w:rsid w:val="000F223E"/>
    <w:rsid w:val="00106E99"/>
    <w:rsid w:val="001115BB"/>
    <w:rsid w:val="00120738"/>
    <w:rsid w:val="001305C4"/>
    <w:rsid w:val="00143383"/>
    <w:rsid w:val="00155503"/>
    <w:rsid w:val="001764C8"/>
    <w:rsid w:val="00182AFF"/>
    <w:rsid w:val="001865B4"/>
    <w:rsid w:val="00187708"/>
    <w:rsid w:val="001B6B2A"/>
    <w:rsid w:val="001D2C51"/>
    <w:rsid w:val="001D7401"/>
    <w:rsid w:val="001E139F"/>
    <w:rsid w:val="001E3442"/>
    <w:rsid w:val="001F57FE"/>
    <w:rsid w:val="00207143"/>
    <w:rsid w:val="0021229C"/>
    <w:rsid w:val="00224BC3"/>
    <w:rsid w:val="0022525F"/>
    <w:rsid w:val="00231D19"/>
    <w:rsid w:val="0025265D"/>
    <w:rsid w:val="002551B9"/>
    <w:rsid w:val="0026787D"/>
    <w:rsid w:val="002735AF"/>
    <w:rsid w:val="00276B74"/>
    <w:rsid w:val="00284C0F"/>
    <w:rsid w:val="002902B7"/>
    <w:rsid w:val="002A730A"/>
    <w:rsid w:val="002B3BE9"/>
    <w:rsid w:val="002C570E"/>
    <w:rsid w:val="002C5CF1"/>
    <w:rsid w:val="002C67E4"/>
    <w:rsid w:val="002D29A9"/>
    <w:rsid w:val="002D77AB"/>
    <w:rsid w:val="002F1871"/>
    <w:rsid w:val="0030408D"/>
    <w:rsid w:val="00331683"/>
    <w:rsid w:val="00335582"/>
    <w:rsid w:val="00361588"/>
    <w:rsid w:val="003636D7"/>
    <w:rsid w:val="003C3F67"/>
    <w:rsid w:val="003C40A0"/>
    <w:rsid w:val="003D377A"/>
    <w:rsid w:val="003E5273"/>
    <w:rsid w:val="003F1BBE"/>
    <w:rsid w:val="003F3665"/>
    <w:rsid w:val="004126AB"/>
    <w:rsid w:val="004254AA"/>
    <w:rsid w:val="00425C80"/>
    <w:rsid w:val="00455E65"/>
    <w:rsid w:val="00494C23"/>
    <w:rsid w:val="004B11EB"/>
    <w:rsid w:val="004B1F13"/>
    <w:rsid w:val="004B3A82"/>
    <w:rsid w:val="004B6D47"/>
    <w:rsid w:val="004C3B17"/>
    <w:rsid w:val="004C4DC3"/>
    <w:rsid w:val="004D71C5"/>
    <w:rsid w:val="004E5B07"/>
    <w:rsid w:val="0050115E"/>
    <w:rsid w:val="00505F00"/>
    <w:rsid w:val="005108FF"/>
    <w:rsid w:val="00513129"/>
    <w:rsid w:val="00513361"/>
    <w:rsid w:val="00514D8C"/>
    <w:rsid w:val="0052651E"/>
    <w:rsid w:val="00556880"/>
    <w:rsid w:val="005616A0"/>
    <w:rsid w:val="005635C5"/>
    <w:rsid w:val="0057618D"/>
    <w:rsid w:val="0058053B"/>
    <w:rsid w:val="005904F2"/>
    <w:rsid w:val="005A6352"/>
    <w:rsid w:val="005B2B39"/>
    <w:rsid w:val="005B435E"/>
    <w:rsid w:val="005E3D26"/>
    <w:rsid w:val="0060196E"/>
    <w:rsid w:val="0060354A"/>
    <w:rsid w:val="00604DD3"/>
    <w:rsid w:val="00617222"/>
    <w:rsid w:val="00631A35"/>
    <w:rsid w:val="006339A3"/>
    <w:rsid w:val="00640FEC"/>
    <w:rsid w:val="0064481E"/>
    <w:rsid w:val="0065780A"/>
    <w:rsid w:val="00663DF3"/>
    <w:rsid w:val="00675F58"/>
    <w:rsid w:val="00692B4C"/>
    <w:rsid w:val="006A59D3"/>
    <w:rsid w:val="006B4434"/>
    <w:rsid w:val="006B5C7E"/>
    <w:rsid w:val="006C00FC"/>
    <w:rsid w:val="006C24E7"/>
    <w:rsid w:val="006E7A38"/>
    <w:rsid w:val="006F372D"/>
    <w:rsid w:val="0072355B"/>
    <w:rsid w:val="00724713"/>
    <w:rsid w:val="00727370"/>
    <w:rsid w:val="00773B4A"/>
    <w:rsid w:val="0077557C"/>
    <w:rsid w:val="007A3B47"/>
    <w:rsid w:val="007B2BE5"/>
    <w:rsid w:val="007B50E5"/>
    <w:rsid w:val="007B72FC"/>
    <w:rsid w:val="007C4482"/>
    <w:rsid w:val="007C45AA"/>
    <w:rsid w:val="007C7EBB"/>
    <w:rsid w:val="007D7196"/>
    <w:rsid w:val="007F37D6"/>
    <w:rsid w:val="0080052E"/>
    <w:rsid w:val="00805D42"/>
    <w:rsid w:val="00811228"/>
    <w:rsid w:val="00816898"/>
    <w:rsid w:val="00816DD4"/>
    <w:rsid w:val="008171F5"/>
    <w:rsid w:val="00836147"/>
    <w:rsid w:val="0083696E"/>
    <w:rsid w:val="00853BDC"/>
    <w:rsid w:val="00856311"/>
    <w:rsid w:val="00873613"/>
    <w:rsid w:val="00895B8C"/>
    <w:rsid w:val="008A0D12"/>
    <w:rsid w:val="008B3348"/>
    <w:rsid w:val="008B7677"/>
    <w:rsid w:val="008C47A6"/>
    <w:rsid w:val="008D0886"/>
    <w:rsid w:val="008D3B40"/>
    <w:rsid w:val="008D5786"/>
    <w:rsid w:val="008E1AF0"/>
    <w:rsid w:val="009018CE"/>
    <w:rsid w:val="0092012D"/>
    <w:rsid w:val="00920EE1"/>
    <w:rsid w:val="00922477"/>
    <w:rsid w:val="009262C3"/>
    <w:rsid w:val="00936BEC"/>
    <w:rsid w:val="00941EEB"/>
    <w:rsid w:val="00945DDD"/>
    <w:rsid w:val="00954213"/>
    <w:rsid w:val="009567DF"/>
    <w:rsid w:val="00975592"/>
    <w:rsid w:val="009774C2"/>
    <w:rsid w:val="009908AB"/>
    <w:rsid w:val="00993AFF"/>
    <w:rsid w:val="00994E59"/>
    <w:rsid w:val="009A429F"/>
    <w:rsid w:val="009A6A16"/>
    <w:rsid w:val="009A6FCE"/>
    <w:rsid w:val="009B0212"/>
    <w:rsid w:val="009C484A"/>
    <w:rsid w:val="009D49D7"/>
    <w:rsid w:val="009E406A"/>
    <w:rsid w:val="009E4163"/>
    <w:rsid w:val="009E4DC0"/>
    <w:rsid w:val="009F4F0A"/>
    <w:rsid w:val="009F756C"/>
    <w:rsid w:val="00A001F9"/>
    <w:rsid w:val="00A21805"/>
    <w:rsid w:val="00A473E2"/>
    <w:rsid w:val="00A56B6F"/>
    <w:rsid w:val="00A57A30"/>
    <w:rsid w:val="00A86C1A"/>
    <w:rsid w:val="00A96A12"/>
    <w:rsid w:val="00AB24B3"/>
    <w:rsid w:val="00AB268A"/>
    <w:rsid w:val="00AE72DA"/>
    <w:rsid w:val="00AF25B8"/>
    <w:rsid w:val="00B35A26"/>
    <w:rsid w:val="00B40C88"/>
    <w:rsid w:val="00B413B6"/>
    <w:rsid w:val="00B47857"/>
    <w:rsid w:val="00B62E0B"/>
    <w:rsid w:val="00B7162B"/>
    <w:rsid w:val="00B80239"/>
    <w:rsid w:val="00B817AF"/>
    <w:rsid w:val="00B96B26"/>
    <w:rsid w:val="00BB0323"/>
    <w:rsid w:val="00BB2BD7"/>
    <w:rsid w:val="00BB6C29"/>
    <w:rsid w:val="00BC1E26"/>
    <w:rsid w:val="00BC285E"/>
    <w:rsid w:val="00BC4BA0"/>
    <w:rsid w:val="00BC76F6"/>
    <w:rsid w:val="00BD2333"/>
    <w:rsid w:val="00C0057F"/>
    <w:rsid w:val="00C00941"/>
    <w:rsid w:val="00C2454B"/>
    <w:rsid w:val="00C363A7"/>
    <w:rsid w:val="00C46A98"/>
    <w:rsid w:val="00C52A8C"/>
    <w:rsid w:val="00C61D50"/>
    <w:rsid w:val="00C62F10"/>
    <w:rsid w:val="00C71761"/>
    <w:rsid w:val="00C76B02"/>
    <w:rsid w:val="00C810B4"/>
    <w:rsid w:val="00C81DFA"/>
    <w:rsid w:val="00CB7E5B"/>
    <w:rsid w:val="00CC3D68"/>
    <w:rsid w:val="00CF6956"/>
    <w:rsid w:val="00D04A05"/>
    <w:rsid w:val="00D141D7"/>
    <w:rsid w:val="00D174F1"/>
    <w:rsid w:val="00D211F2"/>
    <w:rsid w:val="00D26881"/>
    <w:rsid w:val="00D274F6"/>
    <w:rsid w:val="00D30CA5"/>
    <w:rsid w:val="00D31642"/>
    <w:rsid w:val="00D3166A"/>
    <w:rsid w:val="00D4003F"/>
    <w:rsid w:val="00D60C6D"/>
    <w:rsid w:val="00D62B4F"/>
    <w:rsid w:val="00D65E51"/>
    <w:rsid w:val="00D73D7B"/>
    <w:rsid w:val="00D74E07"/>
    <w:rsid w:val="00D95473"/>
    <w:rsid w:val="00DB2A1A"/>
    <w:rsid w:val="00DB2D9A"/>
    <w:rsid w:val="00DB502A"/>
    <w:rsid w:val="00DC0AD6"/>
    <w:rsid w:val="00DD7E75"/>
    <w:rsid w:val="00DE5AF2"/>
    <w:rsid w:val="00DE722A"/>
    <w:rsid w:val="00DE7AAF"/>
    <w:rsid w:val="00E15D6E"/>
    <w:rsid w:val="00E201FE"/>
    <w:rsid w:val="00E218BB"/>
    <w:rsid w:val="00E26E6C"/>
    <w:rsid w:val="00E42CE7"/>
    <w:rsid w:val="00E45620"/>
    <w:rsid w:val="00E515F1"/>
    <w:rsid w:val="00E535E9"/>
    <w:rsid w:val="00EC1E80"/>
    <w:rsid w:val="00ED1436"/>
    <w:rsid w:val="00ED6E12"/>
    <w:rsid w:val="00EE15BD"/>
    <w:rsid w:val="00EE16EA"/>
    <w:rsid w:val="00EE4352"/>
    <w:rsid w:val="00EE5ACE"/>
    <w:rsid w:val="00F1077A"/>
    <w:rsid w:val="00F2015C"/>
    <w:rsid w:val="00F402AD"/>
    <w:rsid w:val="00F454C4"/>
    <w:rsid w:val="00F5681F"/>
    <w:rsid w:val="00FA655E"/>
    <w:rsid w:val="00FB3854"/>
    <w:rsid w:val="00FC7CB4"/>
    <w:rsid w:val="00FD4135"/>
    <w:rsid w:val="00FE20ED"/>
    <w:rsid w:val="00FF3C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88C95"/>
  <w15:docId w15:val="{40DC48BC-653B-4FB1-B840-9B908146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76B02"/>
  </w:style>
  <w:style w:type="paragraph" w:styleId="Titolo1">
    <w:name w:val="heading 1"/>
    <w:basedOn w:val="Normale"/>
    <w:next w:val="Normale"/>
    <w:link w:val="Titolo1Carattere"/>
    <w:uiPriority w:val="9"/>
    <w:qFormat/>
    <w:rsid w:val="007F37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D26881"/>
    <w:pPr>
      <w:spacing w:before="100" w:beforeAutospacing="1" w:after="100" w:afterAutospacing="1" w:line="240" w:lineRule="auto"/>
      <w:outlineLvl w:val="1"/>
    </w:pPr>
    <w:rPr>
      <w:rFonts w:ascii="Times New Roman" w:eastAsia="Times New Roman" w:hAnsi="Times New Roman" w:cs="Times New Roman"/>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D65E5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65E51"/>
  </w:style>
  <w:style w:type="paragraph" w:styleId="Pidipagina">
    <w:name w:val="footer"/>
    <w:basedOn w:val="Normale"/>
    <w:link w:val="PidipaginaCarattere"/>
    <w:uiPriority w:val="99"/>
    <w:unhideWhenUsed/>
    <w:rsid w:val="00D65E5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65E51"/>
  </w:style>
  <w:style w:type="paragraph" w:styleId="Testofumetto">
    <w:name w:val="Balloon Text"/>
    <w:basedOn w:val="Normale"/>
    <w:link w:val="TestofumettoCarattere"/>
    <w:uiPriority w:val="99"/>
    <w:semiHidden/>
    <w:unhideWhenUsed/>
    <w:rsid w:val="00D65E5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5E51"/>
    <w:rPr>
      <w:rFonts w:ascii="Tahoma" w:hAnsi="Tahoma" w:cs="Tahoma"/>
      <w:sz w:val="16"/>
      <w:szCs w:val="16"/>
    </w:rPr>
  </w:style>
  <w:style w:type="character" w:styleId="Collegamentoipertestuale">
    <w:name w:val="Hyperlink"/>
    <w:basedOn w:val="Carpredefinitoparagrafo"/>
    <w:uiPriority w:val="99"/>
    <w:unhideWhenUsed/>
    <w:rsid w:val="00D65E51"/>
    <w:rPr>
      <w:color w:val="0000FF" w:themeColor="hyperlink"/>
      <w:u w:val="single"/>
    </w:rPr>
  </w:style>
  <w:style w:type="paragraph" w:styleId="Nessunaspaziatura">
    <w:name w:val="No Spacing"/>
    <w:uiPriority w:val="1"/>
    <w:qFormat/>
    <w:rsid w:val="002902B7"/>
    <w:pPr>
      <w:spacing w:after="0" w:line="240" w:lineRule="auto"/>
    </w:pPr>
  </w:style>
  <w:style w:type="paragraph" w:styleId="NormaleWeb">
    <w:name w:val="Normal (Web)"/>
    <w:basedOn w:val="Normale"/>
    <w:uiPriority w:val="99"/>
    <w:unhideWhenUsed/>
    <w:rsid w:val="002902B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uiPriority w:val="22"/>
    <w:qFormat/>
    <w:rsid w:val="006339A3"/>
    <w:rPr>
      <w:b/>
      <w:bCs/>
    </w:rPr>
  </w:style>
  <w:style w:type="paragraph" w:styleId="Paragrafoelenco">
    <w:name w:val="List Paragraph"/>
    <w:basedOn w:val="Normale"/>
    <w:uiPriority w:val="34"/>
    <w:qFormat/>
    <w:rsid w:val="006339A3"/>
    <w:pPr>
      <w:ind w:left="720"/>
      <w:contextualSpacing/>
    </w:pPr>
  </w:style>
  <w:style w:type="character" w:customStyle="1" w:styleId="Titolo2Carattere">
    <w:name w:val="Titolo 2 Carattere"/>
    <w:basedOn w:val="Carpredefinitoparagrafo"/>
    <w:link w:val="Titolo2"/>
    <w:uiPriority w:val="9"/>
    <w:rsid w:val="00D26881"/>
    <w:rPr>
      <w:rFonts w:ascii="Times New Roman" w:eastAsia="Times New Roman" w:hAnsi="Times New Roman" w:cs="Times New Roman"/>
      <w:bCs/>
      <w:sz w:val="36"/>
      <w:szCs w:val="36"/>
      <w:lang w:eastAsia="it-IT"/>
    </w:rPr>
  </w:style>
  <w:style w:type="character" w:customStyle="1" w:styleId="Titolo1Carattere">
    <w:name w:val="Titolo 1 Carattere"/>
    <w:basedOn w:val="Carpredefinitoparagrafo"/>
    <w:link w:val="Titolo1"/>
    <w:uiPriority w:val="9"/>
    <w:rsid w:val="007F37D6"/>
    <w:rPr>
      <w:rFonts w:asciiTheme="majorHAnsi" w:eastAsiaTheme="majorEastAsia" w:hAnsiTheme="majorHAnsi" w:cstheme="majorBidi"/>
      <w:color w:val="365F91" w:themeColor="accent1" w:themeShade="BF"/>
      <w:sz w:val="32"/>
      <w:szCs w:val="32"/>
    </w:rPr>
  </w:style>
  <w:style w:type="paragraph" w:customStyle="1" w:styleId="Default">
    <w:name w:val="Default"/>
    <w:rsid w:val="006B4434"/>
    <w:pPr>
      <w:autoSpaceDE w:val="0"/>
      <w:autoSpaceDN w:val="0"/>
      <w:adjustRightInd w:val="0"/>
      <w:spacing w:after="0" w:line="240" w:lineRule="auto"/>
    </w:pPr>
    <w:rPr>
      <w:rFonts w:ascii="Cambria" w:eastAsia="Calibri" w:hAnsi="Cambria" w:cs="Cambria"/>
      <w:color w:val="000000"/>
      <w:sz w:val="24"/>
      <w:szCs w:val="24"/>
    </w:rPr>
  </w:style>
  <w:style w:type="table" w:styleId="Grigliatabella">
    <w:name w:val="Table Grid"/>
    <w:basedOn w:val="Tabellanormale"/>
    <w:uiPriority w:val="59"/>
    <w:rsid w:val="00D60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rsid w:val="00D141D7"/>
    <w:pPr>
      <w:ind w:left="720"/>
    </w:pPr>
    <w:rPr>
      <w:rFonts w:ascii="Calibri" w:eastAsia="MS Minngs" w:hAnsi="Calibri" w:cs="Calibri"/>
    </w:rPr>
  </w:style>
  <w:style w:type="table" w:customStyle="1" w:styleId="TableNormal">
    <w:name w:val="Table Normal"/>
    <w:uiPriority w:val="2"/>
    <w:semiHidden/>
    <w:unhideWhenUsed/>
    <w:qFormat/>
    <w:rsid w:val="00C009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00941"/>
    <w:pPr>
      <w:widowControl w:val="0"/>
      <w:autoSpaceDE w:val="0"/>
      <w:autoSpaceDN w:val="0"/>
      <w:spacing w:after="0" w:line="240" w:lineRule="auto"/>
      <w:ind w:left="110"/>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979175">
      <w:bodyDiv w:val="1"/>
      <w:marLeft w:val="0"/>
      <w:marRight w:val="0"/>
      <w:marTop w:val="0"/>
      <w:marBottom w:val="0"/>
      <w:divBdr>
        <w:top w:val="none" w:sz="0" w:space="0" w:color="auto"/>
        <w:left w:val="none" w:sz="0" w:space="0" w:color="auto"/>
        <w:bottom w:val="none" w:sz="0" w:space="0" w:color="auto"/>
        <w:right w:val="none" w:sz="0" w:space="0" w:color="auto"/>
      </w:divBdr>
    </w:div>
    <w:div w:id="158533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31F13D-849E-468A-B7BA-446062AAE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1085</Words>
  <Characters>6189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Grafica</dc:creator>
  <cp:keywords/>
  <dc:description/>
  <cp:lastModifiedBy>TSA7000</cp:lastModifiedBy>
  <cp:revision>51</cp:revision>
  <cp:lastPrinted>2024-02-15T16:44:00Z</cp:lastPrinted>
  <dcterms:created xsi:type="dcterms:W3CDTF">2024-03-26T12:12:00Z</dcterms:created>
  <dcterms:modified xsi:type="dcterms:W3CDTF">2026-04-30T09:25:00Z</dcterms:modified>
</cp:coreProperties>
</file>